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4D" w:rsidRPr="002F3B63" w:rsidRDefault="00E1324D" w:rsidP="00E132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Контрольно-счетная палата  МО «Нерюнгринский район» </w:t>
      </w:r>
    </w:p>
    <w:p w:rsidR="00E1324D" w:rsidRPr="002F3B63" w:rsidRDefault="00E1324D" w:rsidP="00E1324D">
      <w:pPr>
        <w:tabs>
          <w:tab w:val="center" w:pos="4677"/>
          <w:tab w:val="left" w:pos="59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3B63">
        <w:rPr>
          <w:rFonts w:ascii="Times New Roman" w:hAnsi="Times New Roman"/>
          <w:b/>
          <w:sz w:val="24"/>
          <w:szCs w:val="24"/>
        </w:rPr>
        <w:tab/>
      </w:r>
    </w:p>
    <w:p w:rsidR="00E1324D" w:rsidRPr="002F3B63" w:rsidRDefault="00990DFC" w:rsidP="00E1324D">
      <w:pPr>
        <w:tabs>
          <w:tab w:val="center" w:pos="4677"/>
          <w:tab w:val="left" w:pos="59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E1324D" w:rsidRPr="002F3B63" w:rsidRDefault="00990DFC" w:rsidP="00E1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годовой бюджетной отчетности за 201</w:t>
      </w:r>
      <w:r w:rsidR="004E3D5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 Не</w:t>
      </w:r>
      <w:r w:rsidR="00E1324D" w:rsidRPr="002F3B63">
        <w:rPr>
          <w:rFonts w:ascii="Times New Roman" w:hAnsi="Times New Roman"/>
          <w:b/>
          <w:sz w:val="24"/>
          <w:szCs w:val="24"/>
        </w:rPr>
        <w:t>рюнгринской</w:t>
      </w:r>
      <w:r w:rsidR="005A48E2">
        <w:rPr>
          <w:rFonts w:ascii="Times New Roman" w:hAnsi="Times New Roman"/>
          <w:b/>
          <w:sz w:val="24"/>
          <w:szCs w:val="24"/>
        </w:rPr>
        <w:t xml:space="preserve"> </w:t>
      </w:r>
      <w:r w:rsidR="00E1324D" w:rsidRPr="002F3B63">
        <w:rPr>
          <w:rFonts w:ascii="Times New Roman" w:hAnsi="Times New Roman"/>
          <w:b/>
          <w:sz w:val="24"/>
          <w:szCs w:val="24"/>
        </w:rPr>
        <w:t>районной администр</w:t>
      </w:r>
      <w:r w:rsidR="005A48E2">
        <w:rPr>
          <w:rFonts w:ascii="Times New Roman" w:hAnsi="Times New Roman"/>
          <w:b/>
          <w:sz w:val="24"/>
          <w:szCs w:val="24"/>
        </w:rPr>
        <w:t>ации</w:t>
      </w:r>
    </w:p>
    <w:p w:rsidR="00E1324D" w:rsidRPr="002F3B63" w:rsidRDefault="00E1324D" w:rsidP="00E1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24D" w:rsidRPr="002F3B63" w:rsidRDefault="00A356D3" w:rsidP="00E1324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 </w:t>
      </w:r>
      <w:r w:rsidR="004E3D53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E3D5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r w:rsidR="00DE5564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г. Нерюнгри</w:t>
      </w:r>
    </w:p>
    <w:p w:rsidR="00E1324D" w:rsidRDefault="00E1324D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 №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6-ФЗ «Об общих принципах организации и деятельности контрольно-счетных органов субъектов </w:t>
      </w:r>
      <w:r>
        <w:rPr>
          <w:rFonts w:ascii="Times New Roman" w:hAnsi="Times New Roman"/>
          <w:sz w:val="24"/>
          <w:szCs w:val="24"/>
        </w:rPr>
        <w:t xml:space="preserve">РФ и муниципальных образований», </w:t>
      </w:r>
      <w:r w:rsidRPr="00697E3A">
        <w:rPr>
          <w:rFonts w:ascii="Times New Roman" w:hAnsi="Times New Roman"/>
          <w:sz w:val="24"/>
          <w:szCs w:val="24"/>
        </w:rPr>
        <w:t>статьи 264.4 Бюджетного Кодекса РФ в рамках подготовки к  пров</w:t>
      </w:r>
      <w:r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4E3D53">
        <w:rPr>
          <w:rFonts w:ascii="Times New Roman" w:hAnsi="Times New Roman"/>
          <w:sz w:val="24"/>
          <w:szCs w:val="24"/>
        </w:rPr>
        <w:t>6</w:t>
      </w:r>
      <w:r w:rsidR="00935CB9">
        <w:rPr>
          <w:rFonts w:ascii="Times New Roman" w:hAnsi="Times New Roman"/>
          <w:sz w:val="24"/>
          <w:szCs w:val="24"/>
        </w:rPr>
        <w:t xml:space="preserve"> год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4E3D53">
        <w:rPr>
          <w:rFonts w:ascii="Times New Roman" w:hAnsi="Times New Roman"/>
          <w:sz w:val="24"/>
          <w:szCs w:val="24"/>
        </w:rPr>
        <w:t>6</w:t>
      </w:r>
      <w:r w:rsidRPr="00697E3A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Нерюнгринской районной администрации. </w:t>
      </w:r>
    </w:p>
    <w:p w:rsidR="008E6888" w:rsidRPr="00166076" w:rsidRDefault="00E1324D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Объект проверки:</w:t>
      </w:r>
      <w:r w:rsidRPr="00166076">
        <w:rPr>
          <w:rFonts w:ascii="Times New Roman" w:hAnsi="Times New Roman"/>
          <w:sz w:val="24"/>
          <w:szCs w:val="24"/>
        </w:rPr>
        <w:t xml:space="preserve"> Нерюнгринская районная администрация</w:t>
      </w:r>
      <w:r w:rsidR="008E6888" w:rsidRPr="00166076">
        <w:rPr>
          <w:rFonts w:ascii="Times New Roman" w:hAnsi="Times New Roman"/>
          <w:sz w:val="24"/>
          <w:szCs w:val="24"/>
        </w:rPr>
        <w:t>.</w:t>
      </w:r>
    </w:p>
    <w:p w:rsidR="00166076" w:rsidRPr="00166076" w:rsidRDefault="00166076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Предмет проверки:</w:t>
      </w:r>
      <w:r w:rsidR="004E3D53">
        <w:rPr>
          <w:rFonts w:ascii="Times New Roman" w:hAnsi="Times New Roman"/>
          <w:sz w:val="24"/>
          <w:szCs w:val="24"/>
        </w:rPr>
        <w:t xml:space="preserve"> Г</w:t>
      </w:r>
      <w:r w:rsidRPr="00166076">
        <w:rPr>
          <w:rFonts w:ascii="Times New Roman" w:hAnsi="Times New Roman"/>
          <w:sz w:val="24"/>
          <w:szCs w:val="24"/>
        </w:rPr>
        <w:t>одовая отчетность главного распорядителя, распорядителя, главного администратора, администратора источников финансирования дефицита бюджета, администратора доходов бюджета за 201</w:t>
      </w:r>
      <w:r w:rsidR="004E3D53">
        <w:rPr>
          <w:rFonts w:ascii="Times New Roman" w:hAnsi="Times New Roman"/>
          <w:sz w:val="24"/>
          <w:szCs w:val="24"/>
        </w:rPr>
        <w:t>6</w:t>
      </w:r>
      <w:r w:rsidRPr="00166076">
        <w:rPr>
          <w:rFonts w:ascii="Times New Roman" w:hAnsi="Times New Roman"/>
          <w:sz w:val="24"/>
          <w:szCs w:val="24"/>
        </w:rPr>
        <w:t xml:space="preserve"> г.</w:t>
      </w:r>
    </w:p>
    <w:p w:rsidR="00166076" w:rsidRPr="00166076" w:rsidRDefault="00166076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Цель проверки:</w:t>
      </w:r>
      <w:r w:rsidRPr="00166076">
        <w:rPr>
          <w:rFonts w:ascii="Times New Roman" w:hAnsi="Times New Roman"/>
          <w:sz w:val="24"/>
          <w:szCs w:val="24"/>
        </w:rPr>
        <w:t xml:space="preserve"> установление достоверности и соответстви</w:t>
      </w:r>
      <w:r w:rsidR="00EF623E">
        <w:rPr>
          <w:rFonts w:ascii="Times New Roman" w:hAnsi="Times New Roman"/>
          <w:sz w:val="24"/>
          <w:szCs w:val="24"/>
        </w:rPr>
        <w:t>я</w:t>
      </w:r>
      <w:r w:rsidRPr="00166076">
        <w:rPr>
          <w:rFonts w:ascii="Times New Roman" w:hAnsi="Times New Roman"/>
          <w:sz w:val="24"/>
          <w:szCs w:val="24"/>
        </w:rPr>
        <w:t xml:space="preserve"> годовой бюджетной отчетности Нерюнгринской районной администрации: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166076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законодательства;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166076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166076">
        <w:rPr>
          <w:rFonts w:ascii="Times New Roman" w:hAnsi="Times New Roman"/>
          <w:sz w:val="24"/>
          <w:szCs w:val="24"/>
        </w:rPr>
        <w:t xml:space="preserve">утвержденным показателям бюджета на финансовый год. </w:t>
      </w:r>
    </w:p>
    <w:p w:rsidR="00166076" w:rsidRPr="00166076" w:rsidRDefault="00166076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Срок проверки:</w:t>
      </w:r>
      <w:r w:rsidRPr="00166076">
        <w:rPr>
          <w:rFonts w:ascii="Times New Roman" w:hAnsi="Times New Roman"/>
          <w:sz w:val="24"/>
          <w:szCs w:val="24"/>
        </w:rPr>
        <w:t xml:space="preserve">  март</w:t>
      </w:r>
      <w:r w:rsidR="004E3D53">
        <w:rPr>
          <w:rFonts w:ascii="Times New Roman" w:hAnsi="Times New Roman"/>
          <w:sz w:val="24"/>
          <w:szCs w:val="24"/>
        </w:rPr>
        <w:t xml:space="preserve"> 201</w:t>
      </w:r>
      <w:r w:rsidR="00201530">
        <w:rPr>
          <w:rFonts w:ascii="Times New Roman" w:hAnsi="Times New Roman"/>
          <w:sz w:val="24"/>
          <w:szCs w:val="24"/>
        </w:rPr>
        <w:t>7</w:t>
      </w:r>
      <w:r w:rsidRPr="00166076">
        <w:rPr>
          <w:rFonts w:ascii="Times New Roman" w:hAnsi="Times New Roman"/>
          <w:sz w:val="24"/>
          <w:szCs w:val="24"/>
        </w:rPr>
        <w:t xml:space="preserve"> года. </w:t>
      </w:r>
      <w:r w:rsidR="003143E8">
        <w:rPr>
          <w:rFonts w:ascii="Times New Roman" w:hAnsi="Times New Roman"/>
          <w:sz w:val="24"/>
          <w:szCs w:val="24"/>
        </w:rPr>
        <w:t xml:space="preserve"> </w:t>
      </w:r>
      <w:r w:rsidRPr="00166076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166076">
        <w:rPr>
          <w:rFonts w:ascii="Times New Roman" w:hAnsi="Times New Roman"/>
          <w:sz w:val="24"/>
          <w:szCs w:val="24"/>
        </w:rPr>
        <w:t xml:space="preserve"> 201</w:t>
      </w:r>
      <w:r w:rsidR="004E3D53">
        <w:rPr>
          <w:rFonts w:ascii="Times New Roman" w:hAnsi="Times New Roman"/>
          <w:sz w:val="24"/>
          <w:szCs w:val="24"/>
        </w:rPr>
        <w:t>6</w:t>
      </w:r>
      <w:r w:rsidRPr="00166076">
        <w:rPr>
          <w:rFonts w:ascii="Times New Roman" w:hAnsi="Times New Roman"/>
          <w:sz w:val="24"/>
          <w:szCs w:val="24"/>
        </w:rPr>
        <w:t xml:space="preserve"> год.</w:t>
      </w:r>
    </w:p>
    <w:p w:rsidR="00166076" w:rsidRDefault="00166076" w:rsidP="004E3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 xml:space="preserve">Вопросы контрольного мероприятия: </w:t>
      </w:r>
    </w:p>
    <w:p w:rsidR="00DE44B4" w:rsidRPr="001F3702" w:rsidRDefault="00DE44B4" w:rsidP="00DE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02">
        <w:rPr>
          <w:rFonts w:ascii="Times New Roman" w:hAnsi="Times New Roman"/>
          <w:sz w:val="24"/>
          <w:szCs w:val="24"/>
        </w:rPr>
        <w:t>1. Общие сведения.</w:t>
      </w:r>
    </w:p>
    <w:p w:rsidR="001F3702" w:rsidRPr="001F3702" w:rsidRDefault="001F3702" w:rsidP="001F370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F3702">
        <w:rPr>
          <w:rFonts w:ascii="Times New Roman" w:hAnsi="Times New Roman"/>
          <w:bCs/>
          <w:spacing w:val="3"/>
          <w:sz w:val="24"/>
          <w:szCs w:val="24"/>
        </w:rPr>
        <w:t xml:space="preserve">2. Анализ исполнения </w:t>
      </w:r>
      <w:r w:rsidR="00381CF8" w:rsidRPr="001F3702">
        <w:rPr>
          <w:rFonts w:ascii="Times New Roman" w:hAnsi="Times New Roman"/>
          <w:sz w:val="24"/>
          <w:szCs w:val="24"/>
        </w:rPr>
        <w:t>Нерюнгринской районной администраци</w:t>
      </w:r>
      <w:r w:rsidR="00381CF8">
        <w:rPr>
          <w:rFonts w:ascii="Times New Roman" w:hAnsi="Times New Roman"/>
          <w:sz w:val="24"/>
          <w:szCs w:val="24"/>
        </w:rPr>
        <w:t>ей</w:t>
      </w:r>
      <w:r w:rsidR="00381CF8" w:rsidRPr="001F3702">
        <w:rPr>
          <w:rFonts w:ascii="Times New Roman" w:hAnsi="Times New Roman"/>
          <w:sz w:val="24"/>
          <w:szCs w:val="24"/>
        </w:rPr>
        <w:t xml:space="preserve"> </w:t>
      </w:r>
      <w:r w:rsidRPr="001F3702">
        <w:rPr>
          <w:rFonts w:ascii="Times New Roman" w:hAnsi="Times New Roman"/>
          <w:bCs/>
          <w:spacing w:val="3"/>
          <w:sz w:val="24"/>
          <w:szCs w:val="24"/>
        </w:rPr>
        <w:t>бюджетных ассигнований по доходам</w:t>
      </w:r>
      <w:r w:rsidR="00A51298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DE44B4" w:rsidRPr="001F3702" w:rsidRDefault="001F3702" w:rsidP="00DE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F3702">
        <w:rPr>
          <w:rFonts w:ascii="Times New Roman" w:hAnsi="Times New Roman"/>
          <w:sz w:val="24"/>
          <w:szCs w:val="24"/>
        </w:rPr>
        <w:t>3</w:t>
      </w:r>
      <w:r w:rsidR="00DE44B4" w:rsidRPr="001F3702">
        <w:rPr>
          <w:rFonts w:ascii="Times New Roman" w:hAnsi="Times New Roman"/>
          <w:sz w:val="24"/>
          <w:szCs w:val="24"/>
        </w:rPr>
        <w:t>. Анализ исполнения расходных обязательств Нерюнгринской районной администрации за 2016 год</w:t>
      </w:r>
      <w:r w:rsidR="00DE44B4" w:rsidRPr="001F3702">
        <w:rPr>
          <w:rFonts w:ascii="Times New Roman" w:hAnsi="Times New Roman"/>
          <w:bCs/>
          <w:spacing w:val="3"/>
          <w:sz w:val="24"/>
          <w:szCs w:val="24"/>
        </w:rPr>
        <w:t xml:space="preserve"> в  разрезе классификации сектора государственного управления (КОСГУ).</w:t>
      </w:r>
    </w:p>
    <w:p w:rsidR="00DE44B4" w:rsidRDefault="001F3702" w:rsidP="00DE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02">
        <w:rPr>
          <w:rFonts w:ascii="Times New Roman" w:hAnsi="Times New Roman"/>
          <w:sz w:val="24"/>
          <w:szCs w:val="24"/>
        </w:rPr>
        <w:t>4</w:t>
      </w:r>
      <w:r w:rsidR="00DE44B4" w:rsidRPr="001F3702">
        <w:rPr>
          <w:rFonts w:ascii="Times New Roman" w:hAnsi="Times New Roman"/>
          <w:sz w:val="24"/>
          <w:szCs w:val="24"/>
        </w:rPr>
        <w:t>. Проверка</w:t>
      </w:r>
      <w:r w:rsidR="00DE44B4" w:rsidRPr="00720680">
        <w:rPr>
          <w:rFonts w:ascii="Times New Roman" w:hAnsi="Times New Roman"/>
          <w:sz w:val="24"/>
          <w:szCs w:val="24"/>
        </w:rPr>
        <w:t xml:space="preserve"> соответствия годовой отчетности по полноте и форме требованиям</w:t>
      </w:r>
      <w:r w:rsidR="00DE44B4">
        <w:rPr>
          <w:rFonts w:ascii="Times New Roman" w:hAnsi="Times New Roman"/>
          <w:sz w:val="24"/>
          <w:szCs w:val="24"/>
        </w:rPr>
        <w:t xml:space="preserve"> нормативных правовых актов</w:t>
      </w:r>
      <w:r w:rsidR="00DE44B4" w:rsidRPr="00720680">
        <w:rPr>
          <w:rFonts w:ascii="Times New Roman" w:hAnsi="Times New Roman"/>
          <w:sz w:val="24"/>
          <w:szCs w:val="24"/>
        </w:rPr>
        <w:t>: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Гражданского кодекса Российской Федерации;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Бюджетного кодекса Российской Федерации от 31</w:t>
      </w:r>
      <w:r w:rsidR="00DE44B4">
        <w:rPr>
          <w:rFonts w:ascii="Times New Roman" w:hAnsi="Times New Roman"/>
          <w:sz w:val="24"/>
          <w:szCs w:val="24"/>
        </w:rPr>
        <w:t xml:space="preserve"> июля 1998</w:t>
      </w:r>
      <w:r w:rsidR="00DE44B4" w:rsidRPr="00720680">
        <w:rPr>
          <w:rFonts w:ascii="Times New Roman" w:hAnsi="Times New Roman"/>
          <w:sz w:val="24"/>
          <w:szCs w:val="24"/>
        </w:rPr>
        <w:t xml:space="preserve"> № 145-ФЗ;</w:t>
      </w:r>
      <w:r w:rsidR="00DE44B4" w:rsidRPr="00720680">
        <w:rPr>
          <w:rFonts w:ascii="Times New Roman" w:eastAsiaTheme="majorEastAsia" w:hAnsi="Times New Roman"/>
          <w:bCs/>
          <w:sz w:val="24"/>
          <w:szCs w:val="24"/>
        </w:rPr>
        <w:t xml:space="preserve"> Федерального закона от 06.12.2011 </w:t>
      </w:r>
      <w:r w:rsidR="00DE44B4">
        <w:rPr>
          <w:rFonts w:ascii="Times New Roman" w:eastAsiaTheme="majorEastAsia" w:hAnsi="Times New Roman"/>
          <w:bCs/>
          <w:sz w:val="24"/>
          <w:szCs w:val="24"/>
        </w:rPr>
        <w:t>№</w:t>
      </w:r>
      <w:r w:rsidR="00DE44B4" w:rsidRPr="00720680">
        <w:rPr>
          <w:rFonts w:ascii="Times New Roman" w:eastAsiaTheme="majorEastAsia" w:hAnsi="Times New Roman"/>
          <w:bCs/>
          <w:sz w:val="24"/>
          <w:szCs w:val="24"/>
        </w:rPr>
        <w:t xml:space="preserve"> 402-ФЗ "О бухгалтерском учете";</w:t>
      </w:r>
      <w:r w:rsidR="00DE44B4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 </w:t>
      </w:r>
      <w:r w:rsidR="00DE44B4">
        <w:rPr>
          <w:rFonts w:ascii="Times New Roman" w:hAnsi="Times New Roman"/>
          <w:sz w:val="24"/>
          <w:szCs w:val="24"/>
        </w:rPr>
        <w:t>№</w:t>
      </w:r>
      <w:r w:rsidR="00DE44B4" w:rsidRPr="00720680">
        <w:rPr>
          <w:rFonts w:ascii="Times New Roman" w:hAnsi="Times New Roman"/>
          <w:sz w:val="24"/>
          <w:szCs w:val="24"/>
        </w:rPr>
        <w:t> 6-23;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bCs/>
          <w:sz w:val="24"/>
          <w:szCs w:val="24"/>
        </w:rPr>
        <w:t>Приказа Министер</w:t>
      </w:r>
      <w:r w:rsidR="00DE44B4">
        <w:rPr>
          <w:rFonts w:ascii="Times New Roman" w:hAnsi="Times New Roman"/>
          <w:bCs/>
          <w:sz w:val="24"/>
          <w:szCs w:val="24"/>
        </w:rPr>
        <w:t>ства финансов РФ от 28.12.2010 №</w:t>
      </w:r>
      <w:r w:rsidR="00DE44B4" w:rsidRPr="00720680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E44B4" w:rsidRPr="00720680">
        <w:rPr>
          <w:rFonts w:ascii="Times New Roman" w:hAnsi="Times New Roman"/>
          <w:sz w:val="24"/>
          <w:szCs w:val="24"/>
        </w:rPr>
        <w:t>» (далее Приказ Минфина РФ от 28.12.2010 №191н);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Решени</w:t>
      </w:r>
      <w:r w:rsidR="003143E8">
        <w:rPr>
          <w:rFonts w:ascii="Times New Roman" w:hAnsi="Times New Roman"/>
          <w:sz w:val="24"/>
          <w:szCs w:val="24"/>
        </w:rPr>
        <w:t>я</w:t>
      </w:r>
      <w:r w:rsidR="00DE44B4" w:rsidRPr="00720680">
        <w:rPr>
          <w:rFonts w:ascii="Times New Roman" w:hAnsi="Times New Roman"/>
          <w:sz w:val="24"/>
          <w:szCs w:val="24"/>
        </w:rPr>
        <w:t xml:space="preserve"> Нерюнгринского районног</w:t>
      </w:r>
      <w:r w:rsidR="00DE44B4">
        <w:rPr>
          <w:rFonts w:ascii="Times New Roman" w:hAnsi="Times New Roman"/>
          <w:sz w:val="24"/>
          <w:szCs w:val="24"/>
        </w:rPr>
        <w:t>о Совета депутатов от 24.12.2015</w:t>
      </w:r>
      <w:r w:rsidR="00DE44B4" w:rsidRPr="00720680">
        <w:rPr>
          <w:rFonts w:ascii="Times New Roman" w:hAnsi="Times New Roman"/>
          <w:sz w:val="24"/>
          <w:szCs w:val="24"/>
        </w:rPr>
        <w:t xml:space="preserve"> № </w:t>
      </w:r>
      <w:r w:rsidR="00DE44B4">
        <w:rPr>
          <w:rFonts w:ascii="Times New Roman" w:hAnsi="Times New Roman"/>
          <w:sz w:val="24"/>
          <w:szCs w:val="24"/>
        </w:rPr>
        <w:t>4</w:t>
      </w:r>
      <w:r w:rsidR="00DE44B4" w:rsidRPr="00720680">
        <w:rPr>
          <w:rFonts w:ascii="Times New Roman" w:hAnsi="Times New Roman"/>
          <w:sz w:val="24"/>
          <w:szCs w:val="24"/>
        </w:rPr>
        <w:t>-</w:t>
      </w:r>
      <w:r w:rsidR="00DE44B4">
        <w:rPr>
          <w:rFonts w:ascii="Times New Roman" w:hAnsi="Times New Roman"/>
          <w:sz w:val="24"/>
          <w:szCs w:val="24"/>
        </w:rPr>
        <w:t>26</w:t>
      </w:r>
      <w:r w:rsidR="00DE44B4" w:rsidRPr="00720680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DE44B4">
        <w:rPr>
          <w:rFonts w:ascii="Times New Roman" w:hAnsi="Times New Roman"/>
          <w:sz w:val="24"/>
          <w:szCs w:val="24"/>
        </w:rPr>
        <w:t>6</w:t>
      </w:r>
      <w:r w:rsidR="00DE44B4" w:rsidRPr="00720680">
        <w:rPr>
          <w:rFonts w:ascii="Times New Roman" w:hAnsi="Times New Roman"/>
          <w:sz w:val="24"/>
          <w:szCs w:val="24"/>
        </w:rPr>
        <w:t xml:space="preserve"> год».</w:t>
      </w:r>
    </w:p>
    <w:p w:rsidR="00A826D4" w:rsidRDefault="00A826D4" w:rsidP="00A82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6D4">
        <w:rPr>
          <w:rFonts w:ascii="Times New Roman" w:hAnsi="Times New Roman"/>
          <w:sz w:val="24"/>
          <w:szCs w:val="24"/>
        </w:rPr>
        <w:t>5. Проверка достоверности бюджетной отчетности.</w:t>
      </w:r>
    </w:p>
    <w:p w:rsidR="00DE44B4" w:rsidRPr="00720680" w:rsidRDefault="00DE44B4" w:rsidP="003143E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>Внешняя проверка консолидиров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анной годовой отчетности за 2016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проведена камеральным способом, на основании представленных </w:t>
      </w:r>
      <w:r>
        <w:rPr>
          <w:rFonts w:ascii="Times New Roman" w:hAnsi="Times New Roman"/>
          <w:sz w:val="24"/>
          <w:szCs w:val="24"/>
        </w:rPr>
        <w:t>Нерюнгринской</w:t>
      </w:r>
      <w:r w:rsidRPr="00166076">
        <w:rPr>
          <w:rFonts w:ascii="Times New Roman" w:hAnsi="Times New Roman"/>
          <w:sz w:val="24"/>
          <w:szCs w:val="24"/>
        </w:rPr>
        <w:t xml:space="preserve"> районн</w:t>
      </w:r>
      <w:r>
        <w:rPr>
          <w:rFonts w:ascii="Times New Roman" w:hAnsi="Times New Roman"/>
          <w:sz w:val="24"/>
          <w:szCs w:val="24"/>
        </w:rPr>
        <w:t>ой</w:t>
      </w:r>
      <w:r w:rsidRPr="00166076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документов. </w:t>
      </w:r>
    </w:p>
    <w:p w:rsidR="003143E8" w:rsidRPr="00166076" w:rsidRDefault="003143E8" w:rsidP="004E3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143E8" w:rsidRDefault="00F142B6" w:rsidP="0031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5C62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3143E8" w:rsidRDefault="003143E8" w:rsidP="0031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624B" w:rsidRDefault="00950D9C" w:rsidP="00314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C62">
        <w:rPr>
          <w:rFonts w:ascii="Times New Roman" w:hAnsi="Times New Roman"/>
          <w:sz w:val="24"/>
          <w:szCs w:val="24"/>
        </w:rPr>
        <w:t xml:space="preserve">Нерюнгринская районная администрация является исполнительно- распорядительным органом местного самоуправления Муниципального образования «Нерюнгринский район», наделенным Уставом Муниципального образования </w:t>
      </w:r>
      <w:r w:rsidRPr="003A5C62">
        <w:rPr>
          <w:rFonts w:ascii="Times New Roman" w:hAnsi="Times New Roman"/>
          <w:sz w:val="24"/>
          <w:szCs w:val="24"/>
        </w:rPr>
        <w:lastRenderedPageBreak/>
        <w:t xml:space="preserve">«Нерюнгринский район» полномочиями по решению вопросов местного значения, по осуществлению контроля и осуществлению отдельных государственных полномочий, переданных в соответствии с федеральными законами и законами Республики Саха (Якутия) органам местного управления муниципальных районов. Нерюнгринской районной администрацией руководит глава на принципах единоначалия. </w:t>
      </w:r>
    </w:p>
    <w:p w:rsidR="00166076" w:rsidRPr="003A5C62" w:rsidRDefault="00950D9C" w:rsidP="00A512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C62">
        <w:rPr>
          <w:rFonts w:ascii="Times New Roman" w:hAnsi="Times New Roman"/>
          <w:sz w:val="24"/>
          <w:szCs w:val="24"/>
        </w:rPr>
        <w:t>Администрация является главным администратором доходов бюджета Нерюнгринского район</w:t>
      </w:r>
      <w:r w:rsidR="00847F50" w:rsidRPr="003A5C62">
        <w:rPr>
          <w:rFonts w:ascii="Times New Roman" w:hAnsi="Times New Roman"/>
          <w:sz w:val="24"/>
          <w:szCs w:val="24"/>
        </w:rPr>
        <w:t xml:space="preserve"> и главным распорядителем бюджетных средств для МКУ ЕДДС, МКУ УСХ, МКУ СОТО, МУ ЦРФ и С-Крытый стадион «Горняк»</w:t>
      </w:r>
      <w:r w:rsidRPr="003A5C62">
        <w:rPr>
          <w:rFonts w:ascii="Times New Roman" w:hAnsi="Times New Roman"/>
          <w:sz w:val="24"/>
          <w:szCs w:val="24"/>
        </w:rPr>
        <w:t xml:space="preserve">. Контроль, за исполнением Нерюнгринской районной администрацией полномочий по решению вопросов местного значения осуществляет Нерюнгринский районный Совет депутатов в пределах его полномочий, установленных действующим законодательством РФ. </w:t>
      </w:r>
      <w:r w:rsidR="00166076" w:rsidRPr="003A5C62">
        <w:rPr>
          <w:rFonts w:ascii="Times New Roman" w:hAnsi="Times New Roman"/>
          <w:sz w:val="24"/>
          <w:szCs w:val="24"/>
        </w:rPr>
        <w:t>Внешняя проверка годовой отчетности за 201</w:t>
      </w:r>
      <w:r w:rsidR="00A51298" w:rsidRPr="003A5C62">
        <w:rPr>
          <w:rFonts w:ascii="Times New Roman" w:hAnsi="Times New Roman"/>
          <w:sz w:val="24"/>
          <w:szCs w:val="24"/>
        </w:rPr>
        <w:t>6</w:t>
      </w:r>
      <w:r w:rsidR="00166076" w:rsidRPr="003A5C62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 Нерюнгринской районной администрацией, форм отчетности </w:t>
      </w:r>
      <w:r w:rsidR="00166076" w:rsidRPr="00E777FE">
        <w:rPr>
          <w:rFonts w:ascii="Times New Roman" w:hAnsi="Times New Roman"/>
          <w:sz w:val="24"/>
          <w:szCs w:val="24"/>
        </w:rPr>
        <w:t>главного распорядителя, распорядителя, главного администратора, администратора источников финансирования дефицита бюджета, администратора доходов бюджета за 201</w:t>
      </w:r>
      <w:r w:rsidR="00A51298" w:rsidRPr="00E777FE">
        <w:rPr>
          <w:rFonts w:ascii="Times New Roman" w:hAnsi="Times New Roman"/>
          <w:sz w:val="24"/>
          <w:szCs w:val="24"/>
        </w:rPr>
        <w:t>6</w:t>
      </w:r>
      <w:r w:rsidR="00166076" w:rsidRPr="00E777FE">
        <w:rPr>
          <w:rFonts w:ascii="Times New Roman" w:hAnsi="Times New Roman"/>
          <w:sz w:val="24"/>
          <w:szCs w:val="24"/>
        </w:rPr>
        <w:t xml:space="preserve"> г.</w:t>
      </w:r>
      <w:r w:rsidR="00E777FE">
        <w:rPr>
          <w:rFonts w:ascii="Times New Roman" w:hAnsi="Times New Roman"/>
          <w:sz w:val="24"/>
          <w:szCs w:val="24"/>
        </w:rPr>
        <w:t xml:space="preserve"> </w:t>
      </w:r>
      <w:r w:rsidR="00166076" w:rsidRPr="00E777FE">
        <w:rPr>
          <w:rFonts w:ascii="Times New Roman" w:hAnsi="Times New Roman"/>
          <w:bCs/>
          <w:spacing w:val="3"/>
          <w:sz w:val="24"/>
          <w:szCs w:val="24"/>
        </w:rPr>
        <w:t>Нерюнгринская районная администрация является</w:t>
      </w:r>
      <w:r w:rsidR="00166076" w:rsidRPr="003A5C62">
        <w:rPr>
          <w:rFonts w:ascii="Times New Roman" w:hAnsi="Times New Roman"/>
          <w:bCs/>
          <w:spacing w:val="3"/>
          <w:sz w:val="24"/>
          <w:szCs w:val="24"/>
        </w:rPr>
        <w:t xml:space="preserve"> главным администратором доходов бюджета с кодом ведомственной принадлежности 657, а также  прямым бюджетополучателем.</w:t>
      </w:r>
      <w:r w:rsidR="00DF2A89" w:rsidRPr="003A5C6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166076" w:rsidRPr="003A5C62">
        <w:rPr>
          <w:rFonts w:ascii="Times New Roman" w:hAnsi="Times New Roman"/>
          <w:bCs/>
          <w:spacing w:val="3"/>
          <w:sz w:val="24"/>
          <w:szCs w:val="24"/>
        </w:rPr>
        <w:t>Нерюнгринская районная администрация предоставляет бюджетную отчетность  администратора доходов</w:t>
      </w:r>
      <w:r w:rsidR="00A51298" w:rsidRPr="003A5C62">
        <w:rPr>
          <w:rFonts w:ascii="Times New Roman" w:hAnsi="Times New Roman"/>
          <w:bCs/>
          <w:spacing w:val="3"/>
          <w:sz w:val="24"/>
          <w:szCs w:val="24"/>
        </w:rPr>
        <w:t xml:space="preserve"> и</w:t>
      </w:r>
      <w:r w:rsidR="00166076" w:rsidRPr="003A5C62">
        <w:rPr>
          <w:rFonts w:ascii="Times New Roman" w:hAnsi="Times New Roman"/>
          <w:bCs/>
          <w:spacing w:val="3"/>
          <w:sz w:val="24"/>
          <w:szCs w:val="24"/>
        </w:rPr>
        <w:t xml:space="preserve"> получателя средств бюджета Нерюнгринского района. </w:t>
      </w:r>
    </w:p>
    <w:p w:rsidR="00670B63" w:rsidRPr="003A5C62" w:rsidRDefault="00670B63" w:rsidP="00A51298">
      <w:pPr>
        <w:pStyle w:val="Default"/>
        <w:ind w:firstLine="708"/>
        <w:jc w:val="both"/>
        <w:rPr>
          <w:bCs/>
          <w:spacing w:val="3"/>
        </w:rPr>
      </w:pPr>
      <w:r w:rsidRPr="003A5C62">
        <w:rPr>
          <w:bCs/>
          <w:spacing w:val="3"/>
        </w:rPr>
        <w:t xml:space="preserve">Нерюнгринская районная администрация </w:t>
      </w:r>
      <w:r w:rsidR="00E777FE">
        <w:rPr>
          <w:bCs/>
          <w:spacing w:val="3"/>
        </w:rPr>
        <w:t>в</w:t>
      </w:r>
      <w:r w:rsidRPr="003A5C62">
        <w:t xml:space="preserve"> рамках действующего законодательства, а также в пределах реализации исполнительно-распорядительных функций по решению вопросов местного значения и осуществлению отдельных государственных полномочий, переданных органам местного самоуправления муниципального образования «Нерюнгринский район», разрабатывает проекты бюджета муниципального района и другие муниципальные правовые акты, вносимые на рассмотрение районного Совета. </w:t>
      </w:r>
    </w:p>
    <w:p w:rsidR="008E6888" w:rsidRPr="001F3702" w:rsidRDefault="008E6888" w:rsidP="00935CB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24D" w:rsidRDefault="00670B63" w:rsidP="00670B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6B52D7">
        <w:rPr>
          <w:rFonts w:ascii="Times New Roman" w:hAnsi="Times New Roman"/>
          <w:b/>
          <w:bCs/>
          <w:spacing w:val="3"/>
          <w:sz w:val="28"/>
          <w:szCs w:val="28"/>
        </w:rPr>
        <w:t>2</w:t>
      </w:r>
      <w:r w:rsidR="00E1324D" w:rsidRPr="006B52D7">
        <w:rPr>
          <w:rFonts w:ascii="Times New Roman" w:hAnsi="Times New Roman"/>
          <w:b/>
          <w:bCs/>
          <w:spacing w:val="3"/>
          <w:sz w:val="28"/>
          <w:szCs w:val="28"/>
        </w:rPr>
        <w:t>. Анализ исполнения бюджетных ассигнований</w:t>
      </w:r>
      <w:r w:rsidR="00DD5E12" w:rsidRPr="006B52D7">
        <w:rPr>
          <w:rFonts w:ascii="Times New Roman" w:hAnsi="Times New Roman"/>
          <w:b/>
          <w:bCs/>
          <w:spacing w:val="3"/>
          <w:sz w:val="28"/>
          <w:szCs w:val="28"/>
        </w:rPr>
        <w:t xml:space="preserve"> по доходам</w:t>
      </w:r>
    </w:p>
    <w:p w:rsidR="00BD7D93" w:rsidRDefault="00BD7D93" w:rsidP="00670B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6230F3" w:rsidRPr="006B52D7" w:rsidRDefault="006230F3" w:rsidP="00F26593">
      <w:pPr>
        <w:pStyle w:val="Default"/>
        <w:ind w:firstLine="708"/>
        <w:jc w:val="both"/>
        <w:rPr>
          <w:bCs/>
          <w:spacing w:val="3"/>
        </w:rPr>
      </w:pPr>
      <w:r w:rsidRPr="006B52D7">
        <w:rPr>
          <w:bCs/>
          <w:spacing w:val="3"/>
        </w:rPr>
        <w:t xml:space="preserve">В бюджетной отчетности предоставленной Нерюнгринской районной администрацией утвержденные бюджетные назначения по доходам составляют </w:t>
      </w:r>
      <w:r w:rsidR="00330611" w:rsidRPr="006B52D7">
        <w:rPr>
          <w:bCs/>
          <w:spacing w:val="3"/>
        </w:rPr>
        <w:t>5</w:t>
      </w:r>
      <w:r w:rsidR="006B52D7">
        <w:rPr>
          <w:bCs/>
          <w:spacing w:val="3"/>
        </w:rPr>
        <w:t> </w:t>
      </w:r>
      <w:r w:rsidR="00330611" w:rsidRPr="006B52D7">
        <w:rPr>
          <w:bCs/>
          <w:spacing w:val="3"/>
        </w:rPr>
        <w:t>0</w:t>
      </w:r>
      <w:r w:rsidR="006B52D7">
        <w:rPr>
          <w:bCs/>
          <w:spacing w:val="3"/>
        </w:rPr>
        <w:t>23 746 98</w:t>
      </w:r>
      <w:r w:rsidR="00F26593" w:rsidRPr="006B52D7">
        <w:rPr>
          <w:bCs/>
          <w:spacing w:val="3"/>
        </w:rPr>
        <w:t xml:space="preserve"> </w:t>
      </w:r>
      <w:r w:rsidR="008C46B5" w:rsidRPr="006B52D7">
        <w:rPr>
          <w:bCs/>
          <w:spacing w:val="3"/>
        </w:rPr>
        <w:t xml:space="preserve">тыс. </w:t>
      </w:r>
      <w:r w:rsidRPr="006B52D7">
        <w:rPr>
          <w:bCs/>
          <w:spacing w:val="3"/>
        </w:rPr>
        <w:t>руб</w:t>
      </w:r>
      <w:r w:rsidR="00CC08D6" w:rsidRPr="006B52D7">
        <w:rPr>
          <w:bCs/>
          <w:spacing w:val="3"/>
        </w:rPr>
        <w:t>лей</w:t>
      </w:r>
      <w:r w:rsidRPr="006B52D7">
        <w:rPr>
          <w:bCs/>
          <w:spacing w:val="3"/>
        </w:rPr>
        <w:t>;</w:t>
      </w:r>
      <w:r w:rsidR="00F26593" w:rsidRPr="006B52D7">
        <w:rPr>
          <w:bCs/>
          <w:spacing w:val="3"/>
        </w:rPr>
        <w:t xml:space="preserve"> кассовое </w:t>
      </w:r>
      <w:r w:rsidRPr="006B52D7">
        <w:rPr>
          <w:bCs/>
          <w:spacing w:val="3"/>
        </w:rPr>
        <w:t>исполнен</w:t>
      </w:r>
      <w:r w:rsidR="00F26593" w:rsidRPr="006B52D7">
        <w:rPr>
          <w:bCs/>
          <w:spacing w:val="3"/>
        </w:rPr>
        <w:t xml:space="preserve">ие составило </w:t>
      </w:r>
      <w:r w:rsidR="00330611" w:rsidRPr="006B52D7">
        <w:rPr>
          <w:bCs/>
          <w:spacing w:val="3"/>
        </w:rPr>
        <w:t>4 9</w:t>
      </w:r>
      <w:r w:rsidR="006B52D7">
        <w:rPr>
          <w:bCs/>
          <w:spacing w:val="3"/>
        </w:rPr>
        <w:t>99</w:t>
      </w:r>
      <w:r w:rsidR="00330611" w:rsidRPr="006B52D7">
        <w:rPr>
          <w:bCs/>
          <w:spacing w:val="3"/>
        </w:rPr>
        <w:t> </w:t>
      </w:r>
      <w:r w:rsidR="006B52D7">
        <w:rPr>
          <w:bCs/>
          <w:spacing w:val="3"/>
        </w:rPr>
        <w:t>175</w:t>
      </w:r>
      <w:r w:rsidR="00330611" w:rsidRPr="006B52D7">
        <w:rPr>
          <w:bCs/>
          <w:spacing w:val="3"/>
        </w:rPr>
        <w:t>,</w:t>
      </w:r>
      <w:r w:rsidR="006B52D7">
        <w:rPr>
          <w:bCs/>
          <w:spacing w:val="3"/>
        </w:rPr>
        <w:t>43</w:t>
      </w:r>
      <w:r w:rsidR="008C46B5" w:rsidRPr="006B52D7">
        <w:rPr>
          <w:bCs/>
          <w:spacing w:val="3"/>
        </w:rPr>
        <w:t xml:space="preserve"> тыс.</w:t>
      </w:r>
      <w:r w:rsidRPr="006B52D7">
        <w:rPr>
          <w:bCs/>
          <w:spacing w:val="3"/>
        </w:rPr>
        <w:t xml:space="preserve"> руб</w:t>
      </w:r>
      <w:r w:rsidR="00CC08D6" w:rsidRPr="006B52D7">
        <w:rPr>
          <w:bCs/>
          <w:spacing w:val="3"/>
        </w:rPr>
        <w:t>лей</w:t>
      </w:r>
      <w:r w:rsidR="00F26593" w:rsidRPr="006B52D7">
        <w:rPr>
          <w:bCs/>
          <w:spacing w:val="3"/>
        </w:rPr>
        <w:t xml:space="preserve">. </w:t>
      </w:r>
      <w:r w:rsidR="00E84870" w:rsidRPr="006B52D7">
        <w:rPr>
          <w:bCs/>
          <w:spacing w:val="3"/>
        </w:rPr>
        <w:t>Данные в разрезе кодов доход</w:t>
      </w:r>
      <w:r w:rsidR="001076B4">
        <w:rPr>
          <w:bCs/>
          <w:spacing w:val="3"/>
        </w:rPr>
        <w:t>ов</w:t>
      </w:r>
      <w:r w:rsidR="00E84870" w:rsidRPr="006B52D7">
        <w:rPr>
          <w:bCs/>
          <w:spacing w:val="3"/>
        </w:rPr>
        <w:t xml:space="preserve"> приведены в таблице:</w:t>
      </w:r>
    </w:p>
    <w:p w:rsidR="00CC08D6" w:rsidRPr="006B52D7" w:rsidRDefault="00CC08D6" w:rsidP="00CC08D6">
      <w:pPr>
        <w:pStyle w:val="Default"/>
        <w:jc w:val="both"/>
        <w:rPr>
          <w:bCs/>
          <w:spacing w:val="3"/>
        </w:rPr>
      </w:pPr>
      <w:r w:rsidRPr="006B52D7">
        <w:rPr>
          <w:bCs/>
          <w:spacing w:val="3"/>
        </w:rPr>
        <w:t xml:space="preserve">                                                                                                                              тыс. рублей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50"/>
        <w:gridCol w:w="1276"/>
        <w:gridCol w:w="1265"/>
        <w:gridCol w:w="1003"/>
      </w:tblGrid>
      <w:tr w:rsidR="00230012" w:rsidRPr="0037339A" w:rsidTr="00BD7D93">
        <w:trPr>
          <w:trHeight w:val="86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Утвержденные бюджетные назначения на 2016</w:t>
            </w:r>
            <w:r w:rsidR="0023001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Кассовое исполнение за 2016</w:t>
            </w:r>
            <w:r w:rsidR="0023001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Отклонения (гр.4- гр.3)</w:t>
            </w:r>
          </w:p>
        </w:tc>
      </w:tr>
      <w:tr w:rsidR="00230012" w:rsidRPr="0037339A" w:rsidTr="006B52D7">
        <w:trPr>
          <w:trHeight w:val="1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230012" w:rsidRPr="0037339A" w:rsidTr="00BD7D9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Налоговые доходы (государственная пошлина)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</w:tr>
      <w:tr w:rsidR="00230012" w:rsidRPr="0037339A" w:rsidTr="00BD7D93">
        <w:trPr>
          <w:trHeight w:val="9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-4,86</w:t>
            </w:r>
          </w:p>
        </w:tc>
      </w:tr>
      <w:tr w:rsidR="00230012" w:rsidRPr="0037339A" w:rsidTr="00BD7D93">
        <w:trPr>
          <w:trHeight w:val="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компенсации затрат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858,90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1 430,85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571,95</w:t>
            </w:r>
          </w:p>
        </w:tc>
      </w:tr>
      <w:tr w:rsidR="00230012" w:rsidRPr="0037339A" w:rsidTr="00BD7D93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2 963,12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2 629,72</w:t>
            </w:r>
          </w:p>
        </w:tc>
      </w:tr>
      <w:tr w:rsidR="00230012" w:rsidRPr="0037339A" w:rsidTr="00BD7D93">
        <w:trPr>
          <w:trHeight w:val="2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Дотации, субсидии, 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5 016 716,70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4 981 510,99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-35 205,71</w:t>
            </w:r>
          </w:p>
        </w:tc>
      </w:tr>
      <w:tr w:rsidR="00230012" w:rsidRPr="0037339A" w:rsidTr="006B52D7">
        <w:trPr>
          <w:trHeight w:val="4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5 594,98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13 016,33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7 421,34</w:t>
            </w:r>
          </w:p>
        </w:tc>
      </w:tr>
      <w:tr w:rsidR="00230012" w:rsidRPr="0037339A" w:rsidTr="006B52D7">
        <w:trPr>
          <w:trHeight w:val="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5 023 746,98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4 999 175,43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-24 571,56</w:t>
            </w:r>
          </w:p>
        </w:tc>
      </w:tr>
    </w:tbl>
    <w:p w:rsidR="00CC5652" w:rsidRDefault="00CC5652" w:rsidP="00CC565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pacing w:val="3"/>
          <w:sz w:val="24"/>
          <w:szCs w:val="24"/>
          <w:highlight w:val="yellow"/>
        </w:rPr>
      </w:pPr>
    </w:p>
    <w:p w:rsidR="00142A08" w:rsidRPr="00EC79D6" w:rsidRDefault="00D15B7A" w:rsidP="000114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C79D6">
        <w:rPr>
          <w:rFonts w:ascii="Times New Roman" w:hAnsi="Times New Roman"/>
          <w:bCs/>
          <w:spacing w:val="3"/>
          <w:sz w:val="24"/>
          <w:szCs w:val="24"/>
        </w:rPr>
        <w:t>Основно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е отклонение при исполнении</w:t>
      </w:r>
      <w:r w:rsidRPr="00EC79D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E7A73" w:rsidRPr="00EC79D6">
        <w:rPr>
          <w:rFonts w:ascii="Times New Roman" w:hAnsi="Times New Roman"/>
          <w:bCs/>
          <w:spacing w:val="3"/>
          <w:sz w:val="24"/>
          <w:szCs w:val="24"/>
        </w:rPr>
        <w:t>плановых назначений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 xml:space="preserve"> по доходам в сумме 35 205,71 тыс. рублей, образовалось по КОСГУ 151</w:t>
      </w:r>
      <w:r w:rsidR="004E7A73" w:rsidRPr="00EC79D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(</w:t>
      </w:r>
      <w:r w:rsidRPr="00EC79D6">
        <w:rPr>
          <w:rFonts w:ascii="Times New Roman" w:hAnsi="Times New Roman"/>
          <w:bCs/>
          <w:spacing w:val="3"/>
          <w:sz w:val="24"/>
          <w:szCs w:val="24"/>
        </w:rPr>
        <w:t>дотаци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и</w:t>
      </w:r>
      <w:r w:rsidRPr="00EC79D6">
        <w:rPr>
          <w:rFonts w:ascii="Times New Roman" w:hAnsi="Times New Roman"/>
          <w:bCs/>
          <w:spacing w:val="3"/>
          <w:sz w:val="24"/>
          <w:szCs w:val="24"/>
        </w:rPr>
        <w:t>, субсиди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и</w:t>
      </w:r>
      <w:r w:rsidRPr="00EC79D6">
        <w:rPr>
          <w:rFonts w:ascii="Times New Roman" w:hAnsi="Times New Roman"/>
          <w:bCs/>
          <w:spacing w:val="3"/>
          <w:sz w:val="24"/>
          <w:szCs w:val="24"/>
        </w:rPr>
        <w:t>, субвенци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и), в том числе:</w:t>
      </w:r>
      <w:r w:rsidR="00142A08" w:rsidRPr="00EC79D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142A08" w:rsidRPr="00EC79D6" w:rsidRDefault="00142A08" w:rsidP="00142A0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C79D6">
        <w:rPr>
          <w:rFonts w:ascii="Times New Roman" w:hAnsi="Times New Roman"/>
          <w:bCs/>
          <w:spacing w:val="3"/>
          <w:sz w:val="24"/>
          <w:szCs w:val="24"/>
        </w:rPr>
        <w:t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23 161,82 тыс. рублей</w:t>
      </w:r>
      <w:r w:rsidR="00E77D61" w:rsidRPr="00EC79D6">
        <w:rPr>
          <w:rFonts w:ascii="Times New Roman" w:hAnsi="Times New Roman"/>
          <w:bCs/>
          <w:spacing w:val="3"/>
          <w:sz w:val="24"/>
          <w:szCs w:val="24"/>
        </w:rPr>
        <w:t>. С</w:t>
      </w:r>
      <w:r w:rsidR="00E77D61" w:rsidRPr="00EC79D6">
        <w:rPr>
          <w:rFonts w:ascii="Times New Roman" w:hAnsi="Times New Roman"/>
          <w:sz w:val="24"/>
          <w:szCs w:val="24"/>
        </w:rPr>
        <w:t>редства по адресной программе  «Переселение граждан из аварийного жилого фонда на 2013-2017 годы» освоены в неполном объеме, в связи с поэтапной реализацией программы переселения на 2016 год и согласно фактически выполненным объемам работ</w:t>
      </w:r>
      <w:r w:rsidRPr="00EC79D6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357101" w:rsidRPr="00EC79D6" w:rsidRDefault="00357101" w:rsidP="0035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C79D6">
        <w:rPr>
          <w:rFonts w:ascii="Times New Roman" w:hAnsi="Times New Roman"/>
          <w:bCs/>
          <w:spacing w:val="3"/>
          <w:sz w:val="24"/>
          <w:szCs w:val="24"/>
        </w:rPr>
        <w:t>- субсидии на комплексное освоение и развитие территорий в целях жилищного строительства (за счет средств ГБ) в сумме 6 671,60 тыс. рублей</w:t>
      </w:r>
      <w:r w:rsidR="00E42ECD" w:rsidRPr="00EC79D6">
        <w:rPr>
          <w:rFonts w:ascii="Times New Roman" w:hAnsi="Times New Roman"/>
          <w:bCs/>
          <w:spacing w:val="3"/>
          <w:sz w:val="24"/>
          <w:szCs w:val="24"/>
        </w:rPr>
        <w:t>. С</w:t>
      </w:r>
      <w:r w:rsidR="00E42ECD" w:rsidRPr="00EC79D6">
        <w:rPr>
          <w:rFonts w:ascii="Times New Roman" w:hAnsi="Times New Roman"/>
          <w:sz w:val="24"/>
          <w:szCs w:val="24"/>
        </w:rPr>
        <w:t>редства освоены в неполном объеме, в связи с поэтапной реализацией программы переселения на 2016 год и согласно фактически выполненным объемам работ</w:t>
      </w:r>
      <w:r w:rsidR="00E42ECD" w:rsidRPr="00EC79D6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01141B" w:rsidRPr="007C2F02" w:rsidRDefault="0001141B" w:rsidP="0001141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5764C">
        <w:rPr>
          <w:rFonts w:ascii="Times New Roman" w:hAnsi="Times New Roman"/>
          <w:bCs/>
          <w:spacing w:val="3"/>
          <w:sz w:val="24"/>
          <w:szCs w:val="24"/>
        </w:rPr>
        <w:t>- субвенция на выполнение отдельных государственных полномочий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сумме 3 164,48 тыс. рублей</w:t>
      </w:r>
      <w:r w:rsidR="0005764C" w:rsidRPr="0005764C">
        <w:rPr>
          <w:rFonts w:ascii="Times New Roman" w:hAnsi="Times New Roman"/>
          <w:bCs/>
          <w:spacing w:val="3"/>
          <w:sz w:val="24"/>
          <w:szCs w:val="24"/>
        </w:rPr>
        <w:t xml:space="preserve">. Средства поступили под фактически начисленную родительскую плату. Сумма в размере 3 164,48 тыс. рублей расходными расписаниями от 29.12.2016 </w:t>
      </w:r>
      <w:r w:rsidR="0005764C" w:rsidRPr="007C2F02">
        <w:rPr>
          <w:rFonts w:ascii="Times New Roman" w:hAnsi="Times New Roman"/>
          <w:bCs/>
          <w:spacing w:val="3"/>
          <w:sz w:val="24"/>
          <w:szCs w:val="24"/>
        </w:rPr>
        <w:t>№ 1205 и от 29.12.2016 № 1219 возвращена Министерству образования Р</w:t>
      </w:r>
      <w:proofErr w:type="gramStart"/>
      <w:r w:rsidR="0005764C" w:rsidRPr="007C2F02">
        <w:rPr>
          <w:rFonts w:ascii="Times New Roman" w:hAnsi="Times New Roman"/>
          <w:bCs/>
          <w:spacing w:val="3"/>
          <w:sz w:val="24"/>
          <w:szCs w:val="24"/>
        </w:rPr>
        <w:t>С(</w:t>
      </w:r>
      <w:proofErr w:type="gramEnd"/>
      <w:r w:rsidR="0005764C" w:rsidRPr="007C2F02">
        <w:rPr>
          <w:rFonts w:ascii="Times New Roman" w:hAnsi="Times New Roman"/>
          <w:bCs/>
          <w:spacing w:val="3"/>
          <w:sz w:val="24"/>
          <w:szCs w:val="24"/>
        </w:rPr>
        <w:t>Я)</w:t>
      </w:r>
      <w:r w:rsidRPr="007C2F02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357101" w:rsidRPr="007C2F02" w:rsidRDefault="00357101" w:rsidP="0035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C2F02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524D74" w:rsidRPr="007C2F02">
        <w:rPr>
          <w:rFonts w:ascii="Times New Roman" w:hAnsi="Times New Roman"/>
          <w:bCs/>
          <w:spacing w:val="3"/>
          <w:sz w:val="24"/>
          <w:szCs w:val="24"/>
        </w:rPr>
        <w:t>с</w:t>
      </w:r>
      <w:r w:rsidRPr="007C2F02">
        <w:rPr>
          <w:rFonts w:ascii="Times New Roman" w:hAnsi="Times New Roman"/>
          <w:bCs/>
          <w:spacing w:val="3"/>
          <w:sz w:val="24"/>
          <w:szCs w:val="24"/>
        </w:rPr>
        <w:t>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в сумме 727,39 тыс. рублей</w:t>
      </w:r>
      <w:r w:rsidR="0005764C" w:rsidRPr="007C2F02">
        <w:rPr>
          <w:rFonts w:ascii="Times New Roman" w:hAnsi="Times New Roman"/>
          <w:bCs/>
          <w:spacing w:val="3"/>
          <w:sz w:val="24"/>
          <w:szCs w:val="24"/>
        </w:rPr>
        <w:t>. Экономия образовалась в результате снижения цены при торгах</w:t>
      </w:r>
      <w:r w:rsidRPr="007C2F02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357101" w:rsidRPr="00A3418D" w:rsidRDefault="00524D74" w:rsidP="0035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3418D">
        <w:rPr>
          <w:rFonts w:ascii="Times New Roman" w:hAnsi="Times New Roman"/>
          <w:bCs/>
          <w:spacing w:val="3"/>
          <w:sz w:val="24"/>
          <w:szCs w:val="24"/>
        </w:rPr>
        <w:t>- субвенция на выполнение отдельных государственных полномочий на обеспечение семейных форм устройства детей сирот и детей, оставшихся без попечения родителей в сумме 595,69 тыс. рублей</w:t>
      </w:r>
      <w:r w:rsidR="00A3418D" w:rsidRPr="00A3418D">
        <w:rPr>
          <w:rFonts w:ascii="Times New Roman" w:hAnsi="Times New Roman"/>
          <w:bCs/>
          <w:spacing w:val="3"/>
          <w:sz w:val="24"/>
          <w:szCs w:val="24"/>
        </w:rPr>
        <w:t>. Фактическая потребность меньше плановой (расчетной) потребности</w:t>
      </w:r>
      <w:r w:rsidRPr="00A3418D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01141B" w:rsidRPr="00F30225" w:rsidRDefault="0001141B" w:rsidP="0001141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30225">
        <w:rPr>
          <w:rFonts w:ascii="Times New Roman" w:hAnsi="Times New Roman"/>
          <w:bCs/>
          <w:spacing w:val="3"/>
          <w:sz w:val="24"/>
          <w:szCs w:val="24"/>
        </w:rPr>
        <w:t>- субсидия по подпрограмме "Градостроительное планирование развития территорий" в сумме 516,86 тыс. рублей</w:t>
      </w:r>
      <w:r w:rsidR="00F30225" w:rsidRPr="00F30225">
        <w:rPr>
          <w:rFonts w:ascii="Times New Roman" w:hAnsi="Times New Roman"/>
          <w:bCs/>
          <w:spacing w:val="3"/>
          <w:sz w:val="24"/>
          <w:szCs w:val="24"/>
        </w:rPr>
        <w:t>. В связи с экономией по торгам данная сумма фактически не поступила от Министерства архитектуры и строительного комплекса Р</w:t>
      </w:r>
      <w:proofErr w:type="gramStart"/>
      <w:r w:rsidR="00F30225" w:rsidRPr="00F30225">
        <w:rPr>
          <w:rFonts w:ascii="Times New Roman" w:hAnsi="Times New Roman"/>
          <w:bCs/>
          <w:spacing w:val="3"/>
          <w:sz w:val="24"/>
          <w:szCs w:val="24"/>
        </w:rPr>
        <w:t>С(</w:t>
      </w:r>
      <w:proofErr w:type="gramEnd"/>
      <w:r w:rsidR="00F30225" w:rsidRPr="00F30225">
        <w:rPr>
          <w:rFonts w:ascii="Times New Roman" w:hAnsi="Times New Roman"/>
          <w:bCs/>
          <w:spacing w:val="3"/>
          <w:sz w:val="24"/>
          <w:szCs w:val="24"/>
        </w:rPr>
        <w:t>Я)</w:t>
      </w:r>
      <w:r w:rsidRPr="00F30225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01141B" w:rsidRPr="00FA39CF" w:rsidRDefault="0001141B" w:rsidP="0001141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A39CF">
        <w:rPr>
          <w:rFonts w:ascii="Times New Roman" w:hAnsi="Times New Roman"/>
          <w:bCs/>
          <w:spacing w:val="3"/>
          <w:sz w:val="24"/>
          <w:szCs w:val="24"/>
        </w:rPr>
        <w:t>- субвенция на выполнение отдельных государственных полномочий по поддержке сельскохозяйственного производства муниципальными служащими в сумме 102,55 тыс. рублей</w:t>
      </w:r>
      <w:r w:rsidR="00F30225" w:rsidRPr="00FA39CF">
        <w:rPr>
          <w:rFonts w:ascii="Times New Roman" w:hAnsi="Times New Roman"/>
          <w:bCs/>
          <w:spacing w:val="3"/>
          <w:sz w:val="24"/>
          <w:szCs w:val="24"/>
        </w:rPr>
        <w:t>. Экономия образовалась в результате применения регрессивной шкалы</w:t>
      </w:r>
      <w:r w:rsidRPr="00FA39CF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01141B" w:rsidRPr="00FA39CF" w:rsidRDefault="0001141B" w:rsidP="0001141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A39CF">
        <w:rPr>
          <w:rFonts w:ascii="Times New Roman" w:hAnsi="Times New Roman"/>
          <w:bCs/>
          <w:spacing w:val="3"/>
          <w:sz w:val="24"/>
          <w:szCs w:val="24"/>
        </w:rPr>
        <w:t>- субвенция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 в сумме 83,54 тыс. рублей</w:t>
      </w:r>
      <w:r w:rsidR="00FA39CF" w:rsidRPr="00FA39CF">
        <w:rPr>
          <w:rFonts w:ascii="Times New Roman" w:hAnsi="Times New Roman"/>
          <w:bCs/>
          <w:spacing w:val="3"/>
          <w:sz w:val="24"/>
          <w:szCs w:val="24"/>
        </w:rPr>
        <w:t>. Фактическая потребность меньше плановой (расчетной) потребности</w:t>
      </w:r>
      <w:r w:rsidRPr="00FA39CF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3C4853" w:rsidRPr="00D523D5" w:rsidRDefault="003C4853" w:rsidP="0035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523D5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01141B" w:rsidRPr="00D523D5">
        <w:rPr>
          <w:rFonts w:ascii="Times New Roman" w:hAnsi="Times New Roman"/>
          <w:bCs/>
          <w:spacing w:val="3"/>
          <w:sz w:val="24"/>
          <w:szCs w:val="24"/>
        </w:rPr>
        <w:t>с</w:t>
      </w:r>
      <w:r w:rsidRPr="00D523D5">
        <w:rPr>
          <w:rFonts w:ascii="Times New Roman" w:hAnsi="Times New Roman"/>
          <w:bCs/>
          <w:spacing w:val="3"/>
          <w:sz w:val="24"/>
          <w:szCs w:val="24"/>
        </w:rPr>
        <w:t>убвенция на выполнение отдельных государственных полномочий на бесплатный проезд детей-сирот и детей, оставшихся без попечения родителей, обучающихся в муниципальных образовательных учреждениях в сумме 70,10 тыс. рублей</w:t>
      </w:r>
      <w:r w:rsidR="00C41B8B" w:rsidRPr="00D523D5">
        <w:rPr>
          <w:rFonts w:ascii="Times New Roman" w:hAnsi="Times New Roman"/>
          <w:bCs/>
          <w:spacing w:val="3"/>
          <w:sz w:val="24"/>
          <w:szCs w:val="24"/>
        </w:rPr>
        <w:t>. Заявлений на предоставление льготы поступило меньше, чем планировалось</w:t>
      </w:r>
      <w:r w:rsidRPr="00D523D5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3C4853" w:rsidRPr="00D523D5" w:rsidRDefault="003C4853" w:rsidP="0035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523D5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01141B" w:rsidRPr="00D523D5">
        <w:rPr>
          <w:rFonts w:ascii="Times New Roman" w:hAnsi="Times New Roman"/>
          <w:bCs/>
          <w:spacing w:val="3"/>
          <w:sz w:val="24"/>
          <w:szCs w:val="24"/>
        </w:rPr>
        <w:t>с</w:t>
      </w:r>
      <w:r w:rsidRPr="00D523D5">
        <w:rPr>
          <w:rFonts w:ascii="Times New Roman" w:hAnsi="Times New Roman"/>
          <w:bCs/>
          <w:spacing w:val="3"/>
          <w:sz w:val="24"/>
          <w:szCs w:val="24"/>
        </w:rPr>
        <w:t>убвенция на поддержку скотоводства в сумме 40,00 тыс. рублей</w:t>
      </w:r>
      <w:r w:rsidR="00D523D5" w:rsidRPr="00D523D5">
        <w:rPr>
          <w:rFonts w:ascii="Times New Roman" w:hAnsi="Times New Roman"/>
          <w:bCs/>
          <w:spacing w:val="3"/>
          <w:sz w:val="24"/>
          <w:szCs w:val="24"/>
        </w:rPr>
        <w:t>, увеличение плановых показателей произведено в конце 2016 года уведомлением от 08.12.2016 № 204. Денежные средства по данному уведомлению не поступили</w:t>
      </w:r>
      <w:r w:rsidRPr="00D523D5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D15B7A" w:rsidRPr="00D523D5" w:rsidRDefault="00D15B7A" w:rsidP="00D15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3D5">
        <w:rPr>
          <w:rFonts w:ascii="Times New Roman" w:hAnsi="Times New Roman"/>
          <w:sz w:val="24"/>
          <w:szCs w:val="24"/>
        </w:rPr>
        <w:t>Также имеет место перевыполнение плановых показателей, в</w:t>
      </w:r>
      <w:r w:rsidR="00BB70F3" w:rsidRPr="00D523D5">
        <w:rPr>
          <w:rFonts w:ascii="Times New Roman" w:hAnsi="Times New Roman"/>
          <w:sz w:val="24"/>
          <w:szCs w:val="24"/>
        </w:rPr>
        <w:t xml:space="preserve"> размере 10 639,02 тыс. рублей, в</w:t>
      </w:r>
      <w:r w:rsidRPr="00D523D5">
        <w:rPr>
          <w:rFonts w:ascii="Times New Roman" w:hAnsi="Times New Roman"/>
          <w:sz w:val="24"/>
          <w:szCs w:val="24"/>
        </w:rPr>
        <w:t xml:space="preserve"> котором основной удельный вес составляют следующие виды доходов:</w:t>
      </w:r>
    </w:p>
    <w:p w:rsidR="00D15B7A" w:rsidRDefault="00655EDB" w:rsidP="00D15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3D5">
        <w:rPr>
          <w:rFonts w:ascii="Times New Roman" w:hAnsi="Times New Roman"/>
          <w:sz w:val="24"/>
          <w:szCs w:val="24"/>
        </w:rPr>
        <w:t>1. Доходы от возврата остатков субсидий, субвенций и иных межбюджетных трансфертов, имеющих целевое назначение, прошлых лет из бюджетов поселений в сумме 7 421,34 тыс. рублей</w:t>
      </w:r>
      <w:r w:rsidR="007C2A90" w:rsidRPr="00D523D5">
        <w:rPr>
          <w:rFonts w:ascii="Times New Roman" w:hAnsi="Times New Roman"/>
          <w:sz w:val="24"/>
          <w:szCs w:val="24"/>
        </w:rPr>
        <w:t>.</w:t>
      </w:r>
    </w:p>
    <w:p w:rsidR="00655EDB" w:rsidRPr="00BB70F3" w:rsidRDefault="00655EDB" w:rsidP="00D15B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0F3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BB70F3" w:rsidRPr="00BB70F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от денежных взысканий (штрафов) и иных сумм в возмещение ущерба, зачисляемые в бюджеты муниципальных районов. Сумма перевыполнения плановых показателей составила 2 629,72 тыс. рублей. </w:t>
      </w:r>
    </w:p>
    <w:p w:rsidR="00BB70F3" w:rsidRPr="00DF25E5" w:rsidRDefault="00BB70F3" w:rsidP="00D15B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5E5">
        <w:rPr>
          <w:rFonts w:ascii="Times New Roman" w:eastAsia="Times New Roman" w:hAnsi="Times New Roman"/>
          <w:sz w:val="24"/>
          <w:szCs w:val="24"/>
          <w:lang w:eastAsia="ru-RU"/>
        </w:rPr>
        <w:t>3. Доходы от компенсации затрат бюджетов муниципальных районов</w:t>
      </w:r>
      <w:r w:rsidR="00DF25E5" w:rsidRPr="00DF25E5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="00DF2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F25E5" w:rsidRPr="00DF2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430,85 тыс. рублей</w:t>
      </w:r>
      <w:r w:rsidRPr="00DF25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ECD" w:rsidRPr="00BB70F3" w:rsidRDefault="00E42ECD" w:rsidP="00D15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целом, за 2016 год исполнение доходной части составило 4 999 175,43 тыс. рублей (или 99,5 %) при утвержденных бюджетных назначениях 5 023 746,98 тыс. рублей.  </w:t>
      </w:r>
    </w:p>
    <w:p w:rsidR="00917C34" w:rsidRPr="008265E1" w:rsidRDefault="001F3702" w:rsidP="001F3702">
      <w:pPr>
        <w:shd w:val="clear" w:color="auto" w:fill="FFFFFF"/>
        <w:tabs>
          <w:tab w:val="left" w:pos="5640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8265E1">
        <w:rPr>
          <w:rFonts w:ascii="Times New Roman" w:hAnsi="Times New Roman"/>
          <w:b/>
          <w:bCs/>
          <w:spacing w:val="3"/>
          <w:sz w:val="28"/>
          <w:szCs w:val="28"/>
        </w:rPr>
        <w:tab/>
      </w:r>
    </w:p>
    <w:p w:rsidR="00EF1738" w:rsidRDefault="00201F27" w:rsidP="00201F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3543A7">
        <w:rPr>
          <w:rFonts w:ascii="Times New Roman" w:hAnsi="Times New Roman"/>
          <w:b/>
          <w:bCs/>
          <w:spacing w:val="3"/>
          <w:sz w:val="28"/>
          <w:szCs w:val="28"/>
        </w:rPr>
        <w:t>3</w:t>
      </w:r>
      <w:r w:rsidR="00EF1738" w:rsidRPr="003543A7">
        <w:rPr>
          <w:rFonts w:ascii="Times New Roman" w:hAnsi="Times New Roman"/>
          <w:b/>
          <w:bCs/>
          <w:spacing w:val="3"/>
          <w:sz w:val="28"/>
          <w:szCs w:val="28"/>
        </w:rPr>
        <w:t>. Анализ исполнения бюджетных ассигнований по расходам</w:t>
      </w:r>
    </w:p>
    <w:p w:rsidR="00BD7D93" w:rsidRDefault="00BD7D93" w:rsidP="00201F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E1324D" w:rsidRPr="003543A7" w:rsidRDefault="00201F27" w:rsidP="0033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A7">
        <w:rPr>
          <w:rFonts w:ascii="Times New Roman" w:hAnsi="Times New Roman"/>
          <w:sz w:val="24"/>
          <w:szCs w:val="24"/>
        </w:rPr>
        <w:t xml:space="preserve">     </w:t>
      </w:r>
      <w:r w:rsidR="00E1324D" w:rsidRPr="003543A7">
        <w:rPr>
          <w:rFonts w:ascii="Times New Roman" w:hAnsi="Times New Roman"/>
          <w:sz w:val="24"/>
          <w:szCs w:val="24"/>
        </w:rPr>
        <w:t xml:space="preserve">Утвержденные бюджетные назначения по расходам составили </w:t>
      </w:r>
      <w:r w:rsidR="003543A7" w:rsidRPr="003543A7">
        <w:rPr>
          <w:rFonts w:ascii="Times New Roman" w:hAnsi="Times New Roman"/>
          <w:sz w:val="24"/>
          <w:szCs w:val="24"/>
        </w:rPr>
        <w:t>3 014 534,77</w:t>
      </w:r>
      <w:r w:rsidR="00EF1738" w:rsidRPr="003543A7">
        <w:rPr>
          <w:rFonts w:ascii="Times New Roman" w:hAnsi="Times New Roman"/>
          <w:sz w:val="24"/>
          <w:szCs w:val="24"/>
        </w:rPr>
        <w:t xml:space="preserve"> тыс. руб</w:t>
      </w:r>
      <w:r w:rsidR="003363EC" w:rsidRPr="003543A7">
        <w:rPr>
          <w:rFonts w:ascii="Times New Roman" w:hAnsi="Times New Roman"/>
          <w:sz w:val="24"/>
          <w:szCs w:val="24"/>
        </w:rPr>
        <w:t>лей</w:t>
      </w:r>
      <w:r w:rsidR="00E1324D" w:rsidRPr="003543A7">
        <w:rPr>
          <w:rFonts w:ascii="Times New Roman" w:hAnsi="Times New Roman"/>
          <w:bCs/>
          <w:spacing w:val="3"/>
          <w:sz w:val="24"/>
          <w:szCs w:val="24"/>
        </w:rPr>
        <w:t xml:space="preserve">, исполнение по расходам составило </w:t>
      </w:r>
      <w:r w:rsidR="003543A7" w:rsidRPr="003543A7">
        <w:rPr>
          <w:rFonts w:ascii="Times New Roman" w:hAnsi="Times New Roman"/>
          <w:bCs/>
          <w:spacing w:val="3"/>
          <w:sz w:val="24"/>
          <w:szCs w:val="24"/>
        </w:rPr>
        <w:t>2 959 729,21</w:t>
      </w:r>
      <w:r w:rsidR="00B97D0A" w:rsidRPr="003543A7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3363EC" w:rsidRPr="003543A7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E1324D" w:rsidRPr="003543A7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E1324D" w:rsidRPr="003543A7" w:rsidRDefault="00201F27" w:rsidP="003363EC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543A7">
        <w:rPr>
          <w:rFonts w:ascii="Times New Roman" w:hAnsi="Times New Roman"/>
          <w:bCs/>
          <w:spacing w:val="3"/>
          <w:sz w:val="24"/>
          <w:szCs w:val="24"/>
        </w:rPr>
        <w:t xml:space="preserve">     </w:t>
      </w:r>
      <w:r w:rsidR="00E1324D" w:rsidRPr="003543A7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классификации операций сектора государственного управления (КОСГУ) приведен в таблице</w:t>
      </w:r>
      <w:r w:rsidR="008F44FA" w:rsidRPr="003543A7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8F44FA" w:rsidRDefault="008F44FA" w:rsidP="003363EC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543A7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                                                         тыс. рублей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3581"/>
        <w:gridCol w:w="960"/>
        <w:gridCol w:w="1401"/>
        <w:gridCol w:w="1279"/>
        <w:gridCol w:w="1240"/>
        <w:gridCol w:w="659"/>
      </w:tblGrid>
      <w:tr w:rsidR="003558B4" w:rsidRPr="003558B4" w:rsidTr="003558B4">
        <w:trPr>
          <w:trHeight w:val="10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на 2016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 за 2016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</w:t>
            </w:r>
            <w:r w:rsidR="00D52A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558B4" w:rsidRPr="003558B4" w:rsidTr="003558B4">
        <w:trPr>
          <w:trHeight w:val="22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3558B4" w:rsidRPr="003558B4" w:rsidTr="00426510">
        <w:trPr>
          <w:trHeight w:val="2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47 307,95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47 307,95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558B4" w:rsidRPr="003558B4" w:rsidTr="00426510">
        <w:trPr>
          <w:trHeight w:val="3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11 964,99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11 092,96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-872,03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3558B4" w:rsidRPr="003558B4" w:rsidTr="00D20324">
        <w:trPr>
          <w:trHeight w:val="3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4 988,55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4 931,99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-56,56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3558B4" w:rsidRPr="003558B4" w:rsidTr="00D20324">
        <w:trPr>
          <w:trHeight w:val="27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558B4" w:rsidRPr="003558B4" w:rsidTr="00D20324">
        <w:trPr>
          <w:trHeight w:val="27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2 970,58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2 927,77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-42,81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3558B4" w:rsidRPr="003558B4" w:rsidTr="00D20324">
        <w:trPr>
          <w:trHeight w:val="28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-107,24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3558B4" w:rsidRPr="003558B4" w:rsidTr="003558B4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558B4" w:rsidRPr="003558B4" w:rsidTr="00FB47CB">
        <w:trPr>
          <w:trHeight w:val="55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17 954,59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17 912,04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-42,55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558B4" w:rsidRPr="003558B4" w:rsidTr="00D20324">
        <w:trPr>
          <w:trHeight w:val="25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16 331,36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15 882,54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-448,83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</w:tr>
      <w:tr w:rsidR="003558B4" w:rsidRPr="003558B4" w:rsidTr="00D20324">
        <w:trPr>
          <w:trHeight w:val="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-16,61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</w:tr>
      <w:tr w:rsidR="003558B4" w:rsidRPr="003558B4" w:rsidTr="003558B4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65 842,20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65 842,20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558B4" w:rsidRPr="003558B4" w:rsidTr="003558B4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25 345,00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25 320,61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B1571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-24,39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558B4" w:rsidRPr="003558B4" w:rsidTr="003558B4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67 886,57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65 902,69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B1571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-1 983,88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</w:tr>
      <w:tr w:rsidR="003558B4" w:rsidRPr="003558B4" w:rsidTr="00426510">
        <w:trPr>
          <w:trHeight w:val="7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6 290,00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5 196,58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B1571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-1 093,42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3558B4" w:rsidRPr="003558B4" w:rsidTr="00BD7D93">
        <w:trPr>
          <w:trHeight w:val="5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2 512 060,32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2 504 883,77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B1571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-7 176,56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558B4" w:rsidRPr="003558B4" w:rsidTr="00BD7D93">
        <w:trPr>
          <w:trHeight w:val="5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B1571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558B4" w:rsidRPr="003558B4" w:rsidTr="00BD7D93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21 852,25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13 094,02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B1571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-8 758,23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558B4" w:rsidRPr="003558B4" w:rsidTr="00BD7D93">
        <w:trPr>
          <w:trHeight w:val="4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204 158,55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170 037,34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B1571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-34 121,21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3558B4" w:rsidRPr="003558B4" w:rsidTr="00BD7D93">
        <w:trPr>
          <w:trHeight w:val="5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6 646,61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6 585,36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B1571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-61,25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3558B4" w:rsidRPr="003558B4" w:rsidTr="00BD7D9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3 014 534,76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2 959 729,21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-54 805,55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</w:tbl>
    <w:p w:rsidR="001C07D7" w:rsidRPr="003543A7" w:rsidRDefault="001C07D7" w:rsidP="003363EC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E1324D" w:rsidRPr="00F5021F" w:rsidRDefault="006C4CFD" w:rsidP="0026628F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5021F">
        <w:rPr>
          <w:rFonts w:ascii="Times New Roman" w:hAnsi="Times New Roman"/>
          <w:bCs/>
          <w:spacing w:val="3"/>
          <w:sz w:val="24"/>
          <w:szCs w:val="24"/>
        </w:rPr>
        <w:t>В</w:t>
      </w:r>
      <w:r w:rsidR="00E1324D" w:rsidRPr="00F5021F">
        <w:rPr>
          <w:rFonts w:ascii="Times New Roman" w:hAnsi="Times New Roman"/>
          <w:bCs/>
          <w:spacing w:val="3"/>
          <w:sz w:val="24"/>
          <w:szCs w:val="24"/>
        </w:rPr>
        <w:t xml:space="preserve"> 201</w:t>
      </w:r>
      <w:r w:rsidR="0026628F" w:rsidRPr="00F5021F">
        <w:rPr>
          <w:rFonts w:ascii="Times New Roman" w:hAnsi="Times New Roman"/>
          <w:bCs/>
          <w:spacing w:val="3"/>
          <w:sz w:val="24"/>
          <w:szCs w:val="24"/>
        </w:rPr>
        <w:t>6</w:t>
      </w:r>
      <w:r w:rsidR="00E1324D" w:rsidRPr="00F5021F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бюджетных назначений по  расходованию средств, в целом по всем кодам основного сектора государс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 xml:space="preserve">твенного управления составило </w:t>
      </w:r>
      <w:r w:rsidR="0026628F" w:rsidRPr="00F5021F">
        <w:rPr>
          <w:rFonts w:ascii="Times New Roman" w:hAnsi="Times New Roman"/>
          <w:bCs/>
          <w:spacing w:val="3"/>
          <w:sz w:val="24"/>
          <w:szCs w:val="24"/>
        </w:rPr>
        <w:t>98</w:t>
      </w:r>
      <w:r w:rsidR="00E1324D" w:rsidRPr="00F5021F">
        <w:rPr>
          <w:rFonts w:ascii="Times New Roman" w:hAnsi="Times New Roman"/>
          <w:bCs/>
          <w:spacing w:val="3"/>
          <w:sz w:val="24"/>
          <w:szCs w:val="24"/>
        </w:rPr>
        <w:t xml:space="preserve">%. </w:t>
      </w:r>
    </w:p>
    <w:p w:rsidR="00667232" w:rsidRDefault="00A531EE" w:rsidP="0026628F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Н</w:t>
      </w:r>
      <w:r w:rsidR="00E1324D" w:rsidRPr="00F5021F">
        <w:rPr>
          <w:rFonts w:ascii="Times New Roman" w:hAnsi="Times New Roman"/>
          <w:bCs/>
          <w:spacing w:val="3"/>
          <w:sz w:val="24"/>
          <w:szCs w:val="24"/>
        </w:rPr>
        <w:t xml:space="preserve">евыполнение </w:t>
      </w:r>
      <w:r>
        <w:rPr>
          <w:rFonts w:ascii="Times New Roman" w:hAnsi="Times New Roman"/>
          <w:bCs/>
          <w:spacing w:val="3"/>
          <w:sz w:val="24"/>
          <w:szCs w:val="24"/>
        </w:rPr>
        <w:t>у</w:t>
      </w:r>
      <w:r w:rsidR="00E1324D" w:rsidRPr="00F5021F">
        <w:rPr>
          <w:rFonts w:ascii="Times New Roman" w:hAnsi="Times New Roman"/>
          <w:bCs/>
          <w:spacing w:val="3"/>
          <w:sz w:val="24"/>
          <w:szCs w:val="24"/>
        </w:rPr>
        <w:t>твержденных бюджетных назначений,</w:t>
      </w:r>
      <w:r w:rsidR="0009707B" w:rsidRPr="00F5021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в разрезе </w:t>
      </w:r>
      <w:r w:rsidR="00667232" w:rsidRPr="00F5021F">
        <w:rPr>
          <w:rFonts w:ascii="Times New Roman" w:hAnsi="Times New Roman"/>
          <w:bCs/>
          <w:spacing w:val="3"/>
          <w:sz w:val="24"/>
          <w:szCs w:val="24"/>
        </w:rPr>
        <w:t>КОСГУ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объясняется</w:t>
      </w:r>
      <w:r w:rsidR="00667232" w:rsidRPr="00F5021F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E324FE" w:rsidRDefault="00A531EE" w:rsidP="00E32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BC7">
        <w:rPr>
          <w:rFonts w:ascii="Times New Roman" w:hAnsi="Times New Roman"/>
          <w:bCs/>
          <w:spacing w:val="3"/>
          <w:sz w:val="24"/>
          <w:szCs w:val="24"/>
        </w:rPr>
        <w:t xml:space="preserve">КОСГУ </w:t>
      </w:r>
      <w:r w:rsidR="00E00566" w:rsidRPr="00505BC7">
        <w:rPr>
          <w:rFonts w:ascii="Times New Roman" w:hAnsi="Times New Roman"/>
          <w:bCs/>
          <w:spacing w:val="3"/>
          <w:sz w:val="24"/>
          <w:szCs w:val="24"/>
        </w:rPr>
        <w:t xml:space="preserve">310- </w:t>
      </w:r>
      <w:r w:rsidR="00E324FE" w:rsidRPr="00505BC7">
        <w:rPr>
          <w:rFonts w:ascii="Times New Roman" w:hAnsi="Times New Roman"/>
          <w:bCs/>
          <w:spacing w:val="3"/>
          <w:sz w:val="24"/>
          <w:szCs w:val="24"/>
        </w:rPr>
        <w:t>с</w:t>
      </w:r>
      <w:r w:rsidR="00E324FE" w:rsidRPr="00505BC7">
        <w:rPr>
          <w:rFonts w:ascii="Times New Roman" w:hAnsi="Times New Roman"/>
          <w:sz w:val="24"/>
          <w:szCs w:val="24"/>
        </w:rPr>
        <w:t>редства по адресной программе  «Переселение граждан из аварийного жилого фонда на 2013-2017 годы» освоены в неполном объеме, в связи с поэтапной реализацией программы переселения на 201</w:t>
      </w:r>
      <w:r w:rsidR="003B66DC">
        <w:rPr>
          <w:rFonts w:ascii="Times New Roman" w:hAnsi="Times New Roman"/>
          <w:sz w:val="24"/>
          <w:szCs w:val="24"/>
        </w:rPr>
        <w:t>6 год</w:t>
      </w:r>
      <w:r w:rsidR="00E324FE" w:rsidRPr="00505BC7">
        <w:rPr>
          <w:rFonts w:ascii="Times New Roman" w:hAnsi="Times New Roman"/>
          <w:sz w:val="24"/>
          <w:szCs w:val="24"/>
        </w:rPr>
        <w:t xml:space="preserve"> и согласно фактически выполненным объемам работ. Поселения</w:t>
      </w:r>
      <w:r w:rsidR="00E324FE" w:rsidRPr="00171EEE">
        <w:rPr>
          <w:rFonts w:ascii="Times New Roman" w:hAnsi="Times New Roman"/>
          <w:sz w:val="24"/>
          <w:szCs w:val="24"/>
        </w:rPr>
        <w:t>, являясь участниками адресной программы, заключают муниципальные контракты с застройщиками. В контрактах предусматриваются авансовые и промежуточные платежи, которые осуществляются после предоставления застройщиком исполнительной документации. Остаток денежных средств</w:t>
      </w:r>
      <w:r w:rsidR="003B66DC">
        <w:rPr>
          <w:rFonts w:ascii="Times New Roman" w:hAnsi="Times New Roman"/>
          <w:sz w:val="24"/>
          <w:szCs w:val="24"/>
        </w:rPr>
        <w:t>,</w:t>
      </w:r>
      <w:r w:rsidR="00E324FE" w:rsidRPr="00171EEE">
        <w:rPr>
          <w:rFonts w:ascii="Times New Roman" w:hAnsi="Times New Roman"/>
          <w:sz w:val="24"/>
          <w:szCs w:val="24"/>
        </w:rPr>
        <w:t xml:space="preserve"> </w:t>
      </w:r>
      <w:r w:rsidR="00E324FE">
        <w:rPr>
          <w:rFonts w:ascii="Times New Roman" w:hAnsi="Times New Roman"/>
          <w:sz w:val="24"/>
          <w:szCs w:val="24"/>
        </w:rPr>
        <w:t xml:space="preserve">в сумме 34 121,21 тыс. </w:t>
      </w:r>
      <w:r w:rsidR="003B66DC">
        <w:rPr>
          <w:rFonts w:ascii="Times New Roman" w:hAnsi="Times New Roman"/>
          <w:sz w:val="24"/>
          <w:szCs w:val="24"/>
        </w:rPr>
        <w:t xml:space="preserve">рублей, </w:t>
      </w:r>
      <w:r w:rsidR="00E324FE" w:rsidRPr="00171EEE">
        <w:rPr>
          <w:rFonts w:ascii="Times New Roman" w:hAnsi="Times New Roman"/>
          <w:sz w:val="24"/>
          <w:szCs w:val="24"/>
        </w:rPr>
        <w:t>объясняется не своевременным предоставлением застройщиками исполнительной документации.</w:t>
      </w:r>
    </w:p>
    <w:p w:rsidR="00FA1DCD" w:rsidRPr="0048543B" w:rsidRDefault="00A531EE" w:rsidP="0048543B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48543B">
        <w:rPr>
          <w:rFonts w:ascii="Times New Roman" w:hAnsi="Times New Roman"/>
          <w:bCs/>
          <w:spacing w:val="3"/>
          <w:sz w:val="24"/>
          <w:szCs w:val="24"/>
        </w:rPr>
        <w:t xml:space="preserve">КОСГУ </w:t>
      </w:r>
      <w:r w:rsidR="00FA1DCD" w:rsidRPr="0048543B">
        <w:rPr>
          <w:rFonts w:ascii="Times New Roman" w:hAnsi="Times New Roman"/>
          <w:bCs/>
          <w:spacing w:val="3"/>
          <w:sz w:val="24"/>
          <w:szCs w:val="24"/>
        </w:rPr>
        <w:t>290 – в сумм</w:t>
      </w:r>
      <w:r w:rsidRPr="0048543B">
        <w:rPr>
          <w:rFonts w:ascii="Times New Roman" w:hAnsi="Times New Roman"/>
          <w:bCs/>
          <w:spacing w:val="3"/>
          <w:sz w:val="24"/>
          <w:szCs w:val="24"/>
        </w:rPr>
        <w:t xml:space="preserve">а отклонения при исполнении составила 8 758,23, </w:t>
      </w:r>
      <w:r w:rsidR="00FA1DCD" w:rsidRPr="0048543B">
        <w:rPr>
          <w:rFonts w:ascii="Times New Roman" w:hAnsi="Times New Roman"/>
          <w:bCs/>
          <w:spacing w:val="3"/>
          <w:sz w:val="24"/>
          <w:szCs w:val="24"/>
        </w:rPr>
        <w:t>в</w:t>
      </w:r>
      <w:r w:rsidRPr="0048543B">
        <w:rPr>
          <w:rFonts w:ascii="Times New Roman" w:hAnsi="Times New Roman"/>
          <w:bCs/>
          <w:spacing w:val="3"/>
          <w:sz w:val="24"/>
          <w:szCs w:val="24"/>
        </w:rPr>
        <w:t xml:space="preserve"> том числе: оплата членских </w:t>
      </w:r>
      <w:r w:rsidR="00FA1DCD" w:rsidRPr="0048543B">
        <w:rPr>
          <w:rFonts w:ascii="Times New Roman" w:hAnsi="Times New Roman"/>
          <w:bCs/>
          <w:spacing w:val="3"/>
          <w:sz w:val="24"/>
          <w:szCs w:val="24"/>
        </w:rPr>
        <w:t>взнос</w:t>
      </w:r>
      <w:r w:rsidRPr="0048543B">
        <w:rPr>
          <w:rFonts w:ascii="Times New Roman" w:hAnsi="Times New Roman"/>
          <w:bCs/>
          <w:spacing w:val="3"/>
          <w:sz w:val="24"/>
          <w:szCs w:val="24"/>
        </w:rPr>
        <w:t xml:space="preserve">ов произведена </w:t>
      </w:r>
      <w:r w:rsidR="00FA1DCD" w:rsidRPr="0048543B">
        <w:rPr>
          <w:rFonts w:ascii="Times New Roman" w:hAnsi="Times New Roman"/>
          <w:bCs/>
          <w:spacing w:val="3"/>
          <w:sz w:val="24"/>
          <w:szCs w:val="24"/>
        </w:rPr>
        <w:t>из расчета  фактически числящегося населения</w:t>
      </w:r>
      <w:r w:rsidR="006B0B29" w:rsidRPr="0048543B">
        <w:rPr>
          <w:rFonts w:ascii="Times New Roman" w:hAnsi="Times New Roman"/>
          <w:bCs/>
          <w:spacing w:val="3"/>
          <w:sz w:val="24"/>
          <w:szCs w:val="24"/>
        </w:rPr>
        <w:t>; при заключении муниципальных контрактов</w:t>
      </w:r>
      <w:r w:rsidRPr="0048543B">
        <w:rPr>
          <w:rFonts w:ascii="Times New Roman" w:hAnsi="Times New Roman"/>
          <w:bCs/>
          <w:spacing w:val="3"/>
          <w:sz w:val="24"/>
          <w:szCs w:val="24"/>
        </w:rPr>
        <w:t xml:space="preserve"> образовалась экономия</w:t>
      </w:r>
      <w:r w:rsidR="00FA1DCD" w:rsidRPr="0048543B">
        <w:rPr>
          <w:rFonts w:ascii="Times New Roman" w:hAnsi="Times New Roman"/>
          <w:bCs/>
          <w:spacing w:val="3"/>
          <w:sz w:val="24"/>
          <w:szCs w:val="24"/>
        </w:rPr>
        <w:t>;</w:t>
      </w:r>
      <w:r w:rsidR="0048543B" w:rsidRPr="0048543B">
        <w:rPr>
          <w:rFonts w:ascii="Times New Roman" w:hAnsi="Times New Roman"/>
          <w:bCs/>
          <w:spacing w:val="3"/>
          <w:sz w:val="24"/>
          <w:szCs w:val="24"/>
        </w:rPr>
        <w:t xml:space="preserve"> отсутствие фактической потребности в средствах резервного фонда.</w:t>
      </w:r>
    </w:p>
    <w:p w:rsidR="0048543B" w:rsidRPr="00A356D3" w:rsidRDefault="00A531EE" w:rsidP="0048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43B">
        <w:rPr>
          <w:rFonts w:ascii="Times New Roman" w:hAnsi="Times New Roman"/>
          <w:bCs/>
          <w:spacing w:val="3"/>
          <w:sz w:val="24"/>
          <w:szCs w:val="24"/>
        </w:rPr>
        <w:t xml:space="preserve">КОСГУ </w:t>
      </w:r>
      <w:r w:rsidR="00667232" w:rsidRPr="0048543B">
        <w:rPr>
          <w:rFonts w:ascii="Times New Roman" w:hAnsi="Times New Roman"/>
          <w:bCs/>
          <w:spacing w:val="3"/>
          <w:sz w:val="24"/>
          <w:szCs w:val="24"/>
        </w:rPr>
        <w:t>251 –</w:t>
      </w:r>
      <w:r w:rsidR="0048543B" w:rsidRPr="0048543B">
        <w:rPr>
          <w:rFonts w:ascii="Times New Roman" w:hAnsi="Times New Roman"/>
          <w:bCs/>
          <w:spacing w:val="3"/>
          <w:sz w:val="24"/>
          <w:szCs w:val="24"/>
        </w:rPr>
        <w:t xml:space="preserve"> с</w:t>
      </w:r>
      <w:r w:rsidR="0048543B" w:rsidRPr="0048543B">
        <w:rPr>
          <w:rFonts w:ascii="Times New Roman" w:hAnsi="Times New Roman"/>
          <w:sz w:val="24"/>
          <w:szCs w:val="24"/>
        </w:rPr>
        <w:t>редства</w:t>
      </w:r>
      <w:r w:rsidR="0048543B" w:rsidRPr="00505BC7">
        <w:rPr>
          <w:rFonts w:ascii="Times New Roman" w:hAnsi="Times New Roman"/>
          <w:sz w:val="24"/>
          <w:szCs w:val="24"/>
        </w:rPr>
        <w:t xml:space="preserve"> по адресной программе  «Переселение граждан из аварийного жилого фонда на 2013-2017 годы» освоены в неполном объеме, в связи с поэтапной реализацией программы переселения на 201</w:t>
      </w:r>
      <w:r w:rsidR="0048543B">
        <w:rPr>
          <w:rFonts w:ascii="Times New Roman" w:hAnsi="Times New Roman"/>
          <w:sz w:val="24"/>
          <w:szCs w:val="24"/>
        </w:rPr>
        <w:t>6 год</w:t>
      </w:r>
      <w:r w:rsidR="0048543B" w:rsidRPr="00505BC7">
        <w:rPr>
          <w:rFonts w:ascii="Times New Roman" w:hAnsi="Times New Roman"/>
          <w:sz w:val="24"/>
          <w:szCs w:val="24"/>
        </w:rPr>
        <w:t xml:space="preserve"> и согласно фактически выполненным объемам работ. Поселения</w:t>
      </w:r>
      <w:r w:rsidR="0048543B" w:rsidRPr="00171EEE">
        <w:rPr>
          <w:rFonts w:ascii="Times New Roman" w:hAnsi="Times New Roman"/>
          <w:sz w:val="24"/>
          <w:szCs w:val="24"/>
        </w:rPr>
        <w:t xml:space="preserve">, являясь участниками адресной программы, заключают муниципальные контракты с застройщиками. В контрактах предусматриваются авансовые и промежуточные платежи, которые осуществляются после предоставления </w:t>
      </w:r>
      <w:r w:rsidR="0048543B" w:rsidRPr="00A356D3">
        <w:rPr>
          <w:rFonts w:ascii="Times New Roman" w:hAnsi="Times New Roman"/>
          <w:sz w:val="24"/>
          <w:szCs w:val="24"/>
        </w:rPr>
        <w:t>застройщиком исполнительной документации. Остаток денежных средств, в сумме 7 176,50 тыс. рублей, объясняется не своевременным предоставлением застройщиками исполнительной документации.</w:t>
      </w:r>
    </w:p>
    <w:p w:rsidR="006E5AC3" w:rsidRPr="00A356D3" w:rsidRDefault="00A531EE" w:rsidP="00777F3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56D3">
        <w:rPr>
          <w:rFonts w:ascii="Times New Roman" w:hAnsi="Times New Roman"/>
          <w:bCs/>
          <w:spacing w:val="3"/>
          <w:sz w:val="24"/>
          <w:szCs w:val="24"/>
        </w:rPr>
        <w:t xml:space="preserve">КОСГУ </w:t>
      </w:r>
      <w:r w:rsidR="006E5AC3" w:rsidRPr="00A356D3">
        <w:rPr>
          <w:rFonts w:ascii="Times New Roman" w:hAnsi="Times New Roman"/>
          <w:bCs/>
          <w:spacing w:val="3"/>
          <w:sz w:val="24"/>
          <w:szCs w:val="24"/>
        </w:rPr>
        <w:t xml:space="preserve">262 </w:t>
      </w:r>
      <w:r w:rsidR="00905B44" w:rsidRPr="00A356D3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6E5AC3" w:rsidRPr="00A356D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05B44" w:rsidRPr="00A356D3">
        <w:rPr>
          <w:rFonts w:ascii="Times New Roman" w:hAnsi="Times New Roman"/>
          <w:bCs/>
          <w:spacing w:val="3"/>
          <w:sz w:val="24"/>
          <w:szCs w:val="24"/>
        </w:rPr>
        <w:t xml:space="preserve">в сумме 1 983,88 тыс. рублей </w:t>
      </w:r>
      <w:r w:rsidR="006E5AC3" w:rsidRPr="00A356D3">
        <w:rPr>
          <w:rFonts w:ascii="Times New Roman" w:hAnsi="Times New Roman"/>
          <w:bCs/>
          <w:spacing w:val="3"/>
          <w:sz w:val="24"/>
          <w:szCs w:val="24"/>
        </w:rPr>
        <w:t>(</w:t>
      </w:r>
      <w:r w:rsidR="00777F31" w:rsidRPr="00A356D3">
        <w:rPr>
          <w:rFonts w:ascii="Times New Roman" w:hAnsi="Times New Roman"/>
          <w:bCs/>
          <w:spacing w:val="3"/>
          <w:sz w:val="24"/>
          <w:szCs w:val="24"/>
        </w:rPr>
        <w:t xml:space="preserve">выплата по прекращению полномочий главы района перенесена на январь 2017 года, финансирование расходов на выплату семьям опекунов на содержание подопечных детей поступило 30 декабря 2016 года). </w:t>
      </w:r>
    </w:p>
    <w:p w:rsidR="00336728" w:rsidRPr="00C620C0" w:rsidRDefault="00A531EE" w:rsidP="0033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6D3">
        <w:rPr>
          <w:rFonts w:ascii="Times New Roman" w:hAnsi="Times New Roman"/>
          <w:bCs/>
          <w:spacing w:val="3"/>
          <w:sz w:val="24"/>
          <w:szCs w:val="24"/>
        </w:rPr>
        <w:t xml:space="preserve">КОСГУ </w:t>
      </w:r>
      <w:r w:rsidR="00D45ED4" w:rsidRPr="00A356D3">
        <w:rPr>
          <w:rFonts w:ascii="Times New Roman" w:hAnsi="Times New Roman"/>
          <w:bCs/>
          <w:spacing w:val="3"/>
          <w:sz w:val="24"/>
          <w:szCs w:val="24"/>
        </w:rPr>
        <w:t>263</w:t>
      </w:r>
      <w:r w:rsidR="006E5AC3" w:rsidRPr="00A356D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45ED4" w:rsidRPr="00A356D3">
        <w:rPr>
          <w:rFonts w:ascii="Times New Roman" w:hAnsi="Times New Roman"/>
          <w:bCs/>
          <w:spacing w:val="3"/>
          <w:sz w:val="24"/>
          <w:szCs w:val="24"/>
        </w:rPr>
        <w:t xml:space="preserve">– в сумме 1 093,42 тыс. рублей, </w:t>
      </w:r>
      <w:r w:rsidR="00336728" w:rsidRPr="00A356D3">
        <w:rPr>
          <w:rFonts w:ascii="Times New Roman" w:hAnsi="Times New Roman"/>
          <w:bCs/>
          <w:spacing w:val="3"/>
          <w:sz w:val="24"/>
          <w:szCs w:val="24"/>
        </w:rPr>
        <w:t>кассовый расход производился по фактическому начислению</w:t>
      </w:r>
      <w:r w:rsidR="00073887">
        <w:rPr>
          <w:rFonts w:ascii="Times New Roman" w:hAnsi="Times New Roman"/>
          <w:bCs/>
          <w:spacing w:val="3"/>
          <w:sz w:val="24"/>
          <w:szCs w:val="24"/>
        </w:rPr>
        <w:t>.</w:t>
      </w:r>
      <w:r w:rsidR="00336728" w:rsidRPr="00A356D3">
        <w:rPr>
          <w:rFonts w:ascii="Times New Roman" w:hAnsi="Times New Roman"/>
          <w:bCs/>
          <w:spacing w:val="3"/>
          <w:sz w:val="24"/>
          <w:szCs w:val="24"/>
        </w:rPr>
        <w:t xml:space="preserve"> Также </w:t>
      </w:r>
      <w:r w:rsidR="00336728" w:rsidRPr="00A356D3">
        <w:rPr>
          <w:rFonts w:ascii="Times New Roman" w:hAnsi="Times New Roman"/>
          <w:sz w:val="24"/>
          <w:szCs w:val="24"/>
        </w:rPr>
        <w:t>сумма неосвоенных бюджетных ассигнований, это средства, предусмотренные на выплату льгот почетным гражданам, данная выплата</w:t>
      </w:r>
      <w:r w:rsidR="00336728" w:rsidRPr="00C620C0">
        <w:rPr>
          <w:rFonts w:ascii="Times New Roman" w:hAnsi="Times New Roman"/>
          <w:sz w:val="24"/>
          <w:szCs w:val="24"/>
        </w:rPr>
        <w:t xml:space="preserve"> носит заявительный характер. Сумма в бюджете предусматривается, но многие почетные граждане могут проживать за пределами города и не предоставлять заявления для выплаты.</w:t>
      </w:r>
    </w:p>
    <w:p w:rsidR="00B32A17" w:rsidRPr="001F3702" w:rsidRDefault="00B32A17" w:rsidP="00984A1C">
      <w:pPr>
        <w:pStyle w:val="1"/>
        <w:spacing w:before="0" w:after="0"/>
        <w:jc w:val="both"/>
        <w:rPr>
          <w:rFonts w:ascii="Times New Roman" w:hAnsi="Times New Roman"/>
          <w:spacing w:val="-24"/>
          <w:sz w:val="28"/>
          <w:szCs w:val="28"/>
          <w:highlight w:val="yellow"/>
        </w:rPr>
      </w:pPr>
    </w:p>
    <w:p w:rsidR="002D48FD" w:rsidRDefault="002D48FD" w:rsidP="00EF7EF3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E777FE">
        <w:rPr>
          <w:rFonts w:ascii="Times New Roman" w:hAnsi="Times New Roman"/>
          <w:sz w:val="28"/>
          <w:szCs w:val="28"/>
        </w:rPr>
        <w:t>4. Проверка соответствия годовой отчетности по полноте и форме требованиям нормативных правовых актов</w:t>
      </w:r>
    </w:p>
    <w:p w:rsidR="00BD7D93" w:rsidRDefault="00BD7D93" w:rsidP="00FC06E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</w:p>
    <w:p w:rsidR="00E1324D" w:rsidRPr="00F038D3" w:rsidRDefault="00E1324D" w:rsidP="00FC06E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F038D3">
        <w:rPr>
          <w:rFonts w:ascii="Times New Roman" w:hAnsi="Times New Roman" w:cs="Times New Roman"/>
          <w:b w:val="0"/>
        </w:rPr>
        <w:t>Отчет Нерюнгринской</w:t>
      </w:r>
      <w:r w:rsidR="00970A15" w:rsidRPr="00F038D3">
        <w:rPr>
          <w:rFonts w:ascii="Times New Roman" w:hAnsi="Times New Roman" w:cs="Times New Roman"/>
          <w:b w:val="0"/>
        </w:rPr>
        <w:t xml:space="preserve"> районной администрации  за 201</w:t>
      </w:r>
      <w:r w:rsidR="002D48FD" w:rsidRPr="00F038D3">
        <w:rPr>
          <w:rFonts w:ascii="Times New Roman" w:hAnsi="Times New Roman" w:cs="Times New Roman"/>
          <w:b w:val="0"/>
        </w:rPr>
        <w:t>6</w:t>
      </w:r>
      <w:r w:rsidRPr="00F038D3">
        <w:rPr>
          <w:rFonts w:ascii="Times New Roman" w:hAnsi="Times New Roman" w:cs="Times New Roman"/>
          <w:b w:val="0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комплектации:</w:t>
      </w:r>
    </w:p>
    <w:p w:rsidR="002D48FD" w:rsidRPr="00F038D3" w:rsidRDefault="002D48F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2D48FD" w:rsidRPr="00F038D3" w:rsidRDefault="002D48FD" w:rsidP="00FC0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ab/>
        <w:t>Баланс исполнения бюджета (ф.0503120);</w:t>
      </w:r>
    </w:p>
    <w:p w:rsidR="00FC06EE" w:rsidRPr="00F038D3" w:rsidRDefault="00FC06EE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F038D3">
          <w:rPr>
            <w:rFonts w:ascii="Times New Roman" w:hAnsi="Times New Roman"/>
            <w:sz w:val="24"/>
            <w:szCs w:val="24"/>
          </w:rPr>
          <w:t>ф.0503121</w:t>
        </w:r>
      </w:hyperlink>
      <w:r w:rsidRPr="00F038D3">
        <w:rPr>
          <w:rFonts w:ascii="Times New Roman" w:hAnsi="Times New Roman"/>
          <w:sz w:val="24"/>
          <w:szCs w:val="24"/>
        </w:rPr>
        <w:t>);</w:t>
      </w:r>
    </w:p>
    <w:p w:rsidR="00FC06EE" w:rsidRPr="00F038D3" w:rsidRDefault="00FC06EE" w:rsidP="00FC0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ab/>
        <w:t>Отчет о движении денежных средств (ф. 0503123);</w:t>
      </w:r>
    </w:p>
    <w:p w:rsidR="00FC06EE" w:rsidRPr="00F038D3" w:rsidRDefault="00FC06EE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Справки по консолидированным расчетам (ф.0503125);</w:t>
      </w:r>
    </w:p>
    <w:p w:rsidR="00FC06EE" w:rsidRPr="00F038D3" w:rsidRDefault="00FC06EE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w:anchor="sub_503127" w:history="1">
        <w:r w:rsidRPr="00F038D3">
          <w:rPr>
            <w:rFonts w:ascii="Times New Roman" w:hAnsi="Times New Roman"/>
            <w:sz w:val="24"/>
            <w:szCs w:val="24"/>
          </w:rPr>
          <w:t>ф.0503127</w:t>
        </w:r>
      </w:hyperlink>
      <w:r w:rsidRPr="00F038D3">
        <w:rPr>
          <w:rFonts w:ascii="Times New Roman" w:hAnsi="Times New Roman"/>
          <w:sz w:val="24"/>
          <w:szCs w:val="24"/>
        </w:rPr>
        <w:t>);</w:t>
      </w:r>
    </w:p>
    <w:p w:rsidR="00FC06EE" w:rsidRPr="00F038D3" w:rsidRDefault="00FC06EE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F038D3">
          <w:rPr>
            <w:rFonts w:ascii="Times New Roman" w:hAnsi="Times New Roman"/>
            <w:sz w:val="24"/>
            <w:szCs w:val="24"/>
          </w:rPr>
          <w:t>ф.0503128</w:t>
        </w:r>
      </w:hyperlink>
      <w:r w:rsidRPr="00F038D3">
        <w:rPr>
          <w:rFonts w:ascii="Times New Roman" w:hAnsi="Times New Roman"/>
          <w:sz w:val="24"/>
          <w:szCs w:val="24"/>
        </w:rPr>
        <w:t>);</w:t>
      </w:r>
    </w:p>
    <w:p w:rsidR="00E1324D" w:rsidRPr="00F038D3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lastRenderedPageBreak/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F038D3">
          <w:rPr>
            <w:rFonts w:ascii="Times New Roman" w:hAnsi="Times New Roman"/>
            <w:sz w:val="24"/>
            <w:szCs w:val="24"/>
          </w:rPr>
          <w:t>ф. 0503130</w:t>
        </w:r>
      </w:hyperlink>
      <w:r w:rsidRPr="00F038D3">
        <w:rPr>
          <w:rFonts w:ascii="Times New Roman" w:hAnsi="Times New Roman"/>
          <w:sz w:val="24"/>
          <w:szCs w:val="24"/>
        </w:rPr>
        <w:t>);</w:t>
      </w:r>
    </w:p>
    <w:p w:rsidR="00E1324D" w:rsidRPr="00F038D3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F038D3">
          <w:rPr>
            <w:rFonts w:ascii="Times New Roman" w:hAnsi="Times New Roman"/>
            <w:sz w:val="24"/>
            <w:szCs w:val="24"/>
          </w:rPr>
          <w:t>ф.0503160</w:t>
        </w:r>
      </w:hyperlink>
      <w:r w:rsidRPr="00F038D3">
        <w:rPr>
          <w:rFonts w:ascii="Times New Roman" w:hAnsi="Times New Roman"/>
          <w:sz w:val="24"/>
          <w:szCs w:val="24"/>
        </w:rPr>
        <w:t>);</w:t>
      </w:r>
    </w:p>
    <w:p w:rsidR="00220934" w:rsidRPr="00F038D3" w:rsidRDefault="00220934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 (ф. 0503171); </w:t>
      </w:r>
    </w:p>
    <w:p w:rsidR="00E1324D" w:rsidRPr="00F038D3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Сведения о государственном (муниципальном) долге, предоставленных бюджетных кредитах (ф.0503172);</w:t>
      </w:r>
    </w:p>
    <w:p w:rsidR="00E1324D" w:rsidRPr="001A5598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598">
        <w:rPr>
          <w:rFonts w:ascii="Times New Roman" w:hAnsi="Times New Roman"/>
          <w:sz w:val="24"/>
          <w:szCs w:val="24"/>
        </w:rPr>
        <w:t>Сведения об изменении остатков валюты баланса (ф.0503173);</w:t>
      </w:r>
    </w:p>
    <w:p w:rsidR="00220934" w:rsidRPr="001A5598" w:rsidRDefault="00220934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598">
        <w:rPr>
          <w:rFonts w:ascii="Times New Roman" w:hAnsi="Times New Roman"/>
          <w:sz w:val="24"/>
          <w:szCs w:val="24"/>
        </w:rPr>
        <w:t>Сведения о принятых и неисполненных обязательствах получателя средств бюджета (ф.0503175);</w:t>
      </w:r>
    </w:p>
    <w:p w:rsidR="00E1324D" w:rsidRPr="001A5598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598">
        <w:rPr>
          <w:rFonts w:ascii="Times New Roman" w:hAnsi="Times New Roman"/>
          <w:sz w:val="24"/>
          <w:szCs w:val="24"/>
        </w:rPr>
        <w:t>Сведения об использовании информационно коммуникационных технологий (ф.0503177);</w:t>
      </w:r>
    </w:p>
    <w:p w:rsidR="00E1324D" w:rsidRPr="001A5598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598">
        <w:rPr>
          <w:rFonts w:ascii="Times New Roman" w:hAnsi="Times New Roman"/>
          <w:sz w:val="24"/>
          <w:szCs w:val="24"/>
        </w:rPr>
        <w:t>Сведения об остатках денежных средств на счетах получател</w:t>
      </w:r>
      <w:r w:rsidR="00B32A17" w:rsidRPr="001A5598">
        <w:rPr>
          <w:rFonts w:ascii="Times New Roman" w:hAnsi="Times New Roman"/>
          <w:sz w:val="24"/>
          <w:szCs w:val="24"/>
        </w:rPr>
        <w:t>я ден</w:t>
      </w:r>
      <w:r w:rsidR="00220934" w:rsidRPr="001A5598">
        <w:rPr>
          <w:rFonts w:ascii="Times New Roman" w:hAnsi="Times New Roman"/>
          <w:sz w:val="24"/>
          <w:szCs w:val="24"/>
        </w:rPr>
        <w:t>ежных средств (ф.0503178);</w:t>
      </w:r>
    </w:p>
    <w:p w:rsidR="00220934" w:rsidRDefault="00220934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598">
        <w:rPr>
          <w:rFonts w:ascii="Times New Roman" w:hAnsi="Times New Roman"/>
          <w:sz w:val="24"/>
          <w:szCs w:val="24"/>
        </w:rPr>
        <w:t>Сведения об исполнении судебных решений по денежным обязательствам (ф.0503292).</w:t>
      </w:r>
    </w:p>
    <w:p w:rsidR="00F038D3" w:rsidRPr="00AC54C5" w:rsidRDefault="00F038D3" w:rsidP="00F03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F038D3" w:rsidRPr="00AC54C5" w:rsidRDefault="00F038D3" w:rsidP="00F0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>-</w:t>
      </w:r>
      <w:r w:rsidR="00AB5B0C">
        <w:rPr>
          <w:rFonts w:ascii="Times New Roman" w:hAnsi="Times New Roman"/>
          <w:sz w:val="24"/>
          <w:szCs w:val="24"/>
        </w:rPr>
        <w:t xml:space="preserve"> </w:t>
      </w:r>
      <w:r w:rsidRPr="00AC54C5">
        <w:rPr>
          <w:rFonts w:ascii="Times New Roman" w:hAnsi="Times New Roman"/>
          <w:sz w:val="24"/>
          <w:szCs w:val="24"/>
        </w:rPr>
        <w:t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AC54C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038D3" w:rsidRPr="00AC54C5" w:rsidRDefault="00F038D3" w:rsidP="00F0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>-</w:t>
      </w:r>
      <w:r w:rsidR="00AB5B0C">
        <w:rPr>
          <w:rFonts w:ascii="Times New Roman" w:hAnsi="Times New Roman"/>
          <w:sz w:val="24"/>
          <w:szCs w:val="24"/>
        </w:rPr>
        <w:t xml:space="preserve"> </w:t>
      </w:r>
      <w:r w:rsidRPr="00AC54C5">
        <w:rPr>
          <w:rFonts w:ascii="Times New Roman" w:hAnsi="Times New Roman"/>
          <w:sz w:val="24"/>
          <w:szCs w:val="24"/>
        </w:rPr>
        <w:t>заполнение формы (ф. 0503121) «Отчет о финансовых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:rsidR="00F038D3" w:rsidRPr="00AC54C5" w:rsidRDefault="00F038D3" w:rsidP="00F0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>-</w:t>
      </w:r>
      <w:r w:rsidR="00AB5B0C">
        <w:rPr>
          <w:rFonts w:ascii="Times New Roman" w:hAnsi="Times New Roman"/>
          <w:sz w:val="24"/>
          <w:szCs w:val="24"/>
        </w:rPr>
        <w:t xml:space="preserve"> </w:t>
      </w:r>
      <w:r w:rsidRPr="00AC54C5">
        <w:rPr>
          <w:rFonts w:ascii="Times New Roman" w:hAnsi="Times New Roman"/>
          <w:sz w:val="24"/>
          <w:szCs w:val="24"/>
        </w:rPr>
        <w:t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:rsidR="00F038D3" w:rsidRPr="00AC54C5" w:rsidRDefault="00F038D3" w:rsidP="00F0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>-</w:t>
      </w:r>
      <w:r w:rsidR="00AB5B0C">
        <w:rPr>
          <w:rFonts w:ascii="Times New Roman" w:hAnsi="Times New Roman"/>
          <w:sz w:val="24"/>
          <w:szCs w:val="24"/>
        </w:rPr>
        <w:t xml:space="preserve"> </w:t>
      </w:r>
      <w:r w:rsidRPr="00AC54C5">
        <w:rPr>
          <w:rFonts w:ascii="Times New Roman" w:hAnsi="Times New Roman"/>
          <w:sz w:val="24"/>
          <w:szCs w:val="24"/>
        </w:rPr>
        <w:t>заполнение формы (ф. 0503128) « Отчет о принятых бюджетных обязательствах»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:rsidR="00F038D3" w:rsidRPr="00AC54C5" w:rsidRDefault="00F038D3" w:rsidP="00F03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b/>
          <w:sz w:val="24"/>
          <w:szCs w:val="24"/>
        </w:rPr>
        <w:t>-</w:t>
      </w:r>
      <w:r w:rsidR="00AB5B0C">
        <w:rPr>
          <w:rFonts w:ascii="Times New Roman" w:hAnsi="Times New Roman"/>
          <w:b/>
          <w:sz w:val="24"/>
          <w:szCs w:val="24"/>
        </w:rPr>
        <w:t xml:space="preserve"> </w:t>
      </w:r>
      <w:r w:rsidRPr="00AC54C5">
        <w:rPr>
          <w:rFonts w:ascii="Times New Roman" w:hAnsi="Times New Roman"/>
          <w:sz w:val="24"/>
          <w:szCs w:val="24"/>
        </w:rPr>
        <w:t>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:rsidR="00F038D3" w:rsidRPr="00AC54C5" w:rsidRDefault="00F038D3" w:rsidP="00F0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>-</w:t>
      </w:r>
      <w:r w:rsidR="00AB5B0C">
        <w:rPr>
          <w:rFonts w:ascii="Times New Roman" w:hAnsi="Times New Roman"/>
          <w:sz w:val="24"/>
          <w:szCs w:val="24"/>
        </w:rPr>
        <w:t xml:space="preserve"> </w:t>
      </w:r>
      <w:r w:rsidRPr="00AC54C5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</w:p>
    <w:p w:rsidR="00F038D3" w:rsidRDefault="00F038D3" w:rsidP="00F0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 xml:space="preserve">Отчетность по комплектации соответствует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№191н. </w:t>
      </w:r>
    </w:p>
    <w:p w:rsidR="003B1571" w:rsidRDefault="003B1571" w:rsidP="00F03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324D" w:rsidRDefault="00631A35" w:rsidP="00FC06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3274">
        <w:rPr>
          <w:rFonts w:ascii="Times New Roman" w:hAnsi="Times New Roman"/>
          <w:b/>
          <w:sz w:val="28"/>
          <w:szCs w:val="28"/>
        </w:rPr>
        <w:t>5</w:t>
      </w:r>
      <w:r w:rsidR="00E1324D" w:rsidRPr="00AD3274">
        <w:rPr>
          <w:rFonts w:ascii="Times New Roman" w:hAnsi="Times New Roman"/>
          <w:b/>
          <w:sz w:val="28"/>
          <w:szCs w:val="28"/>
        </w:rPr>
        <w:t>. Проверка дос</w:t>
      </w:r>
      <w:r w:rsidRPr="00AD3274">
        <w:rPr>
          <w:rFonts w:ascii="Times New Roman" w:hAnsi="Times New Roman"/>
          <w:b/>
          <w:sz w:val="28"/>
          <w:szCs w:val="28"/>
        </w:rPr>
        <w:t>товерности бюджетной отчетности</w:t>
      </w:r>
    </w:p>
    <w:p w:rsidR="00BD7D93" w:rsidRPr="00AD3274" w:rsidRDefault="00BD7D93" w:rsidP="00FC06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2F99" w:rsidRDefault="00762F99" w:rsidP="00762F9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3312C">
        <w:rPr>
          <w:rFonts w:ascii="Times New Roman" w:hAnsi="Times New Roman"/>
          <w:b/>
          <w:sz w:val="24"/>
          <w:szCs w:val="24"/>
        </w:rPr>
        <w:t xml:space="preserve">Справка по заключению счетов бюджетного учета отчетного финансового года  (ф. 0503110). </w:t>
      </w:r>
      <w:r w:rsidRPr="00B3312C">
        <w:rPr>
          <w:rFonts w:ascii="Times New Roman" w:hAnsi="Times New Roman"/>
          <w:sz w:val="24"/>
          <w:szCs w:val="24"/>
        </w:rPr>
        <w:t>Проверк</w:t>
      </w:r>
      <w:r w:rsidR="00E15F56">
        <w:rPr>
          <w:rFonts w:ascii="Times New Roman" w:hAnsi="Times New Roman"/>
          <w:sz w:val="24"/>
          <w:szCs w:val="24"/>
        </w:rPr>
        <w:t>ой</w:t>
      </w:r>
      <w:r w:rsidRPr="00B3312C">
        <w:rPr>
          <w:rFonts w:ascii="Times New Roman" w:hAnsi="Times New Roman"/>
          <w:sz w:val="24"/>
          <w:szCs w:val="24"/>
        </w:rPr>
        <w:t xml:space="preserve"> справки по заключению счетов бюджетного учета отчетного финансового года </w:t>
      </w:r>
      <w:r w:rsidR="00E15F56">
        <w:rPr>
          <w:rFonts w:ascii="Times New Roman" w:hAnsi="Times New Roman"/>
          <w:sz w:val="24"/>
          <w:szCs w:val="24"/>
        </w:rPr>
        <w:t xml:space="preserve">установлено, что </w:t>
      </w:r>
      <w:r w:rsidRPr="00B3312C">
        <w:rPr>
          <w:rFonts w:ascii="Times New Roman" w:hAnsi="Times New Roman"/>
          <w:sz w:val="24"/>
          <w:szCs w:val="24"/>
        </w:rPr>
        <w:t>контрольные соотношения между (ф. 0503110)</w:t>
      </w:r>
      <w:r>
        <w:rPr>
          <w:rFonts w:ascii="Times New Roman" w:hAnsi="Times New Roman"/>
          <w:sz w:val="24"/>
          <w:szCs w:val="24"/>
        </w:rPr>
        <w:t xml:space="preserve"> и предоставленными формами годовой отчетности </w:t>
      </w:r>
      <w:r w:rsidRPr="00B3312C">
        <w:rPr>
          <w:rFonts w:ascii="Times New Roman" w:hAnsi="Times New Roman"/>
          <w:sz w:val="24"/>
          <w:szCs w:val="24"/>
        </w:rPr>
        <w:t xml:space="preserve">соблюдены. </w:t>
      </w:r>
    </w:p>
    <w:p w:rsidR="00762F99" w:rsidRPr="00B3312C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о финансовых результатах  (ф. 0503121). </w:t>
      </w:r>
      <w:r w:rsidRPr="00B3312C">
        <w:rPr>
          <w:rFonts w:ascii="Times New Roman" w:hAnsi="Times New Roman"/>
          <w:sz w:val="24"/>
          <w:szCs w:val="24"/>
        </w:rPr>
        <w:t xml:space="preserve">При проверке отчета о финансовых результатах </w:t>
      </w:r>
      <w:r w:rsidR="00E15F56">
        <w:rPr>
          <w:rFonts w:ascii="Times New Roman" w:hAnsi="Times New Roman"/>
          <w:sz w:val="24"/>
          <w:szCs w:val="24"/>
        </w:rPr>
        <w:t xml:space="preserve">установлено, что </w:t>
      </w:r>
      <w:r w:rsidRPr="00B3312C">
        <w:rPr>
          <w:rFonts w:ascii="Times New Roman" w:hAnsi="Times New Roman"/>
          <w:sz w:val="24"/>
          <w:szCs w:val="24"/>
        </w:rPr>
        <w:t>контрольные соотношения между (ф. 0503121</w:t>
      </w:r>
      <w:r>
        <w:rPr>
          <w:rFonts w:ascii="Times New Roman" w:hAnsi="Times New Roman"/>
          <w:sz w:val="24"/>
          <w:szCs w:val="24"/>
        </w:rPr>
        <w:t xml:space="preserve">) и предоставленными формами годовой отчетности </w:t>
      </w:r>
      <w:r w:rsidRPr="00B3312C">
        <w:rPr>
          <w:rFonts w:ascii="Times New Roman" w:hAnsi="Times New Roman"/>
          <w:sz w:val="24"/>
          <w:szCs w:val="24"/>
        </w:rPr>
        <w:t xml:space="preserve">соблюдены.  </w:t>
      </w:r>
    </w:p>
    <w:p w:rsidR="00762F99" w:rsidRPr="00B3312C" w:rsidRDefault="00762F99" w:rsidP="00762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 w:rsidRPr="00B3312C">
        <w:rPr>
          <w:rFonts w:ascii="Times New Roman" w:hAnsi="Times New Roman"/>
          <w:b/>
          <w:sz w:val="24"/>
          <w:szCs w:val="24"/>
        </w:rPr>
        <w:t xml:space="preserve">Отчет  об исполнении  бюджета  главного распорядителя, получателя бюджетных средств  (ф.0503127). </w:t>
      </w:r>
      <w:r w:rsidRPr="00B3312C">
        <w:rPr>
          <w:rFonts w:ascii="Times New Roman" w:hAnsi="Times New Roman"/>
          <w:sz w:val="24"/>
          <w:szCs w:val="24"/>
        </w:rPr>
        <w:t xml:space="preserve"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 В результате   проведенного анализа   отклонений  не установлено. Контрольные соотношения  по </w:t>
      </w:r>
      <w:r>
        <w:rPr>
          <w:rFonts w:ascii="Times New Roman" w:hAnsi="Times New Roman"/>
          <w:sz w:val="24"/>
          <w:szCs w:val="24"/>
        </w:rPr>
        <w:t>(</w:t>
      </w:r>
      <w:r w:rsidRPr="00B3312C">
        <w:rPr>
          <w:rFonts w:ascii="Times New Roman" w:hAnsi="Times New Roman"/>
          <w:sz w:val="24"/>
          <w:szCs w:val="24"/>
        </w:rPr>
        <w:t>ф.0503127</w:t>
      </w:r>
      <w:r>
        <w:rPr>
          <w:rFonts w:ascii="Times New Roman" w:hAnsi="Times New Roman"/>
          <w:sz w:val="24"/>
          <w:szCs w:val="24"/>
        </w:rPr>
        <w:t>)</w:t>
      </w:r>
      <w:r w:rsidRPr="00B3312C">
        <w:rPr>
          <w:rFonts w:ascii="Times New Roman" w:hAnsi="Times New Roman"/>
          <w:sz w:val="24"/>
          <w:szCs w:val="24"/>
        </w:rPr>
        <w:t xml:space="preserve"> с представленными </w:t>
      </w:r>
      <w:r>
        <w:rPr>
          <w:rFonts w:ascii="Times New Roman" w:hAnsi="Times New Roman"/>
          <w:sz w:val="24"/>
          <w:szCs w:val="24"/>
        </w:rPr>
        <w:t xml:space="preserve">формами годовой </w:t>
      </w:r>
      <w:r w:rsidRPr="00B3312C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B3312C">
        <w:rPr>
          <w:rFonts w:ascii="Times New Roman" w:hAnsi="Times New Roman"/>
          <w:sz w:val="24"/>
          <w:szCs w:val="24"/>
        </w:rPr>
        <w:t xml:space="preserve"> соблюдены.</w:t>
      </w:r>
    </w:p>
    <w:p w:rsidR="00762F99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 о принятых бюджетных обязательствах (ф.0503128). </w:t>
      </w:r>
      <w:r w:rsidRPr="00B3312C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отклонений  не установлено, контрольные соотношения  по </w:t>
      </w:r>
      <w:r>
        <w:rPr>
          <w:rFonts w:ascii="Times New Roman" w:hAnsi="Times New Roman"/>
          <w:sz w:val="24"/>
          <w:szCs w:val="24"/>
        </w:rPr>
        <w:t>(</w:t>
      </w:r>
      <w:r w:rsidRPr="00B3312C">
        <w:rPr>
          <w:rFonts w:ascii="Times New Roman" w:hAnsi="Times New Roman"/>
          <w:sz w:val="24"/>
          <w:szCs w:val="24"/>
        </w:rPr>
        <w:t>ф.0503128</w:t>
      </w:r>
      <w:r>
        <w:rPr>
          <w:rFonts w:ascii="Times New Roman" w:hAnsi="Times New Roman"/>
          <w:sz w:val="24"/>
          <w:szCs w:val="24"/>
        </w:rPr>
        <w:t>)</w:t>
      </w:r>
      <w:r w:rsidRPr="00B3312C">
        <w:rPr>
          <w:rFonts w:ascii="Times New Roman" w:hAnsi="Times New Roman"/>
          <w:sz w:val="24"/>
          <w:szCs w:val="24"/>
        </w:rPr>
        <w:t xml:space="preserve"> с представленными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B3312C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B3312C">
        <w:rPr>
          <w:rFonts w:ascii="Times New Roman" w:hAnsi="Times New Roman"/>
          <w:sz w:val="24"/>
          <w:szCs w:val="24"/>
        </w:rPr>
        <w:t xml:space="preserve"> соблюдены. </w:t>
      </w:r>
    </w:p>
    <w:p w:rsidR="00762F99" w:rsidRPr="00AD3274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AD3274">
        <w:rPr>
          <w:rFonts w:ascii="Times New Roman" w:hAnsi="Times New Roman"/>
          <w:b/>
          <w:sz w:val="24"/>
          <w:szCs w:val="24"/>
        </w:rPr>
        <w:t>аланс исполнения бюджета (ф. 0503120)</w:t>
      </w:r>
      <w:r>
        <w:rPr>
          <w:rFonts w:ascii="Times New Roman" w:hAnsi="Times New Roman"/>
          <w:b/>
          <w:sz w:val="24"/>
          <w:szCs w:val="24"/>
        </w:rPr>
        <w:t>.</w:t>
      </w:r>
      <w:r w:rsidRPr="00AD3274">
        <w:rPr>
          <w:rFonts w:ascii="Times New Roman" w:hAnsi="Times New Roman"/>
          <w:b/>
          <w:sz w:val="24"/>
          <w:szCs w:val="24"/>
        </w:rPr>
        <w:t xml:space="preserve"> </w:t>
      </w:r>
      <w:r w:rsidRPr="008332C6">
        <w:rPr>
          <w:rFonts w:ascii="Times New Roman" w:hAnsi="Times New Roman"/>
          <w:sz w:val="24"/>
          <w:szCs w:val="24"/>
        </w:rPr>
        <w:t xml:space="preserve">Контрольные соотношения </w:t>
      </w:r>
      <w:r w:rsidRPr="00AD3274">
        <w:rPr>
          <w:rFonts w:ascii="Times New Roman" w:hAnsi="Times New Roman"/>
          <w:sz w:val="24"/>
          <w:szCs w:val="24"/>
        </w:rPr>
        <w:t>между балансом исполнения бюджета (ф.0503120) и формами годовой бухгалтерской (бюджетной) отчетности выдержаны, отклонений не установлено.</w:t>
      </w:r>
    </w:p>
    <w:p w:rsidR="00762F99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F83718">
        <w:rPr>
          <w:rFonts w:ascii="Times New Roman" w:hAnsi="Times New Roman"/>
          <w:b/>
          <w:sz w:val="24"/>
          <w:szCs w:val="24"/>
        </w:rPr>
        <w:t>аланс исполнения бюджета  главного распорядителя, получателя бюджетных средств  (ф.0503130).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718">
        <w:rPr>
          <w:rFonts w:ascii="Times New Roman" w:hAnsi="Times New Roman"/>
          <w:sz w:val="24"/>
          <w:szCs w:val="24"/>
        </w:rPr>
        <w:t>Контрольные  соотношения между балансом (ф.0503130) и формами годовой бухгалтерской (бюджетной) отчетности выдержаны, отклонений не установлено.</w:t>
      </w:r>
    </w:p>
    <w:p w:rsidR="00762F99" w:rsidRPr="00B95310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F77">
        <w:rPr>
          <w:rFonts w:ascii="Times New Roman" w:hAnsi="Times New Roman"/>
          <w:b/>
          <w:sz w:val="24"/>
          <w:szCs w:val="24"/>
        </w:rPr>
        <w:t xml:space="preserve">Пояснительная записка (ф.0503160). </w:t>
      </w:r>
      <w:r w:rsidRPr="00B43F77">
        <w:rPr>
          <w:rFonts w:ascii="Times New Roman" w:hAnsi="Times New Roman"/>
          <w:sz w:val="24"/>
          <w:szCs w:val="24"/>
        </w:rPr>
        <w:t>Пояснительная записка по комплектации  соответствуют требованиям  Инструкции о порядке составления и представления годовой</w:t>
      </w:r>
      <w:r w:rsidRPr="00B95310">
        <w:rPr>
          <w:rFonts w:ascii="Times New Roman" w:hAnsi="Times New Roman"/>
          <w:sz w:val="24"/>
          <w:szCs w:val="24"/>
        </w:rPr>
        <w:t xml:space="preserve">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4E75E4" w:rsidRDefault="00E1324D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310">
        <w:rPr>
          <w:rFonts w:ascii="Times New Roman" w:hAnsi="Times New Roman"/>
          <w:sz w:val="24"/>
          <w:szCs w:val="24"/>
        </w:rPr>
        <w:t xml:space="preserve">Пояснительная записка представлена  в полном объеме. В соответствии с данными пояснительной записки (ф.0503160), </w:t>
      </w:r>
      <w:r w:rsidR="00EA2E63" w:rsidRPr="00B95310">
        <w:rPr>
          <w:rFonts w:ascii="Times New Roman" w:hAnsi="Times New Roman"/>
          <w:sz w:val="24"/>
          <w:szCs w:val="24"/>
        </w:rPr>
        <w:t xml:space="preserve">структурные подразделения Нерюнгринской районной администрации обеспечены основными средствами исходя из потребности. </w:t>
      </w:r>
    </w:p>
    <w:p w:rsidR="004E75E4" w:rsidRDefault="004E75E4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составе пояснительной записки предоставлена форма (ф. 0503166) «Сведения об исполнении мероприятий в рамках целевых программ». При проверке формы проведен анализ исполнения </w:t>
      </w:r>
      <w:r w:rsidR="000C63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 за счет средств бюджета муниципального образования «Нерюнгринский район», сведения приведены в таблице:</w:t>
      </w:r>
    </w:p>
    <w:p w:rsidR="004E75E4" w:rsidRDefault="004E75E4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p w:rsidR="004E75E4" w:rsidRDefault="004E75E4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2634"/>
        <w:gridCol w:w="1134"/>
        <w:gridCol w:w="1134"/>
        <w:gridCol w:w="1103"/>
        <w:gridCol w:w="1307"/>
        <w:gridCol w:w="1417"/>
      </w:tblGrid>
      <w:tr w:rsidR="00081F6E" w:rsidRPr="00081F6E" w:rsidTr="004A1BDD">
        <w:trPr>
          <w:trHeight w:val="31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2016 год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4A1BDD" w:rsidRPr="00081F6E" w:rsidTr="006E7832">
        <w:trPr>
          <w:trHeight w:val="1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бюджетной росписью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Программы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Паспорт/ Утвержденные назначения   (гр. 4- гр.3)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исполнение/ Утвержденные назначения               (гр. 5- гр.3)</w:t>
            </w:r>
          </w:p>
        </w:tc>
      </w:tr>
      <w:tr w:rsidR="004A1BDD" w:rsidRPr="00081F6E" w:rsidTr="004A1BDD">
        <w:trPr>
          <w:trHeight w:val="1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4A1BDD" w:rsidRPr="00081F6E" w:rsidTr="00034905">
        <w:trPr>
          <w:trHeight w:val="15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"Развитие муниципальной службы в муниципальном образовании "Нерюнгринский район"" на 2012-2016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A1BDD" w:rsidRPr="00081F6E" w:rsidTr="00034905">
        <w:trPr>
          <w:trHeight w:val="143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"Профилактика экстремизма и терроризма на территории муниципального образования "Нерюнгринский район" на 2012-2016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A1BDD" w:rsidRPr="00081F6E" w:rsidTr="00034905">
        <w:trPr>
          <w:trHeight w:val="14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"Защита населения и территорий Нерюнгринского района от чрезвычайных ситуаций природного и техногенного характера на 2012-2016 гг."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2 222,26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2 222,30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1 990,26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-232,00</w:t>
            </w:r>
          </w:p>
        </w:tc>
      </w:tr>
      <w:tr w:rsidR="004A1BDD" w:rsidRPr="00081F6E" w:rsidTr="006E7832">
        <w:trPr>
          <w:trHeight w:val="1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"Профилактика правонарушений и укрепление правопорядка в Нерюнгринском районе на 2012-2016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1 018,00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417,02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-258,78</w:t>
            </w:r>
          </w:p>
        </w:tc>
      </w:tr>
      <w:tr w:rsidR="004A1BDD" w:rsidRPr="00081F6E" w:rsidTr="006E7832">
        <w:trPr>
          <w:trHeight w:val="12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"Повышение безопасности дорожного движения на межселенных автодорогах Нерюнгринского района на 2012-2016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17 403,70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17 403,70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17 403,70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A1BDD" w:rsidRPr="00081F6E" w:rsidTr="006E7832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ДП "Обеспечение жильем молодых семей Нерюнгринского района на 2012-2016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1 938,00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1 938,00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A1BDD" w:rsidRPr="00081F6E" w:rsidTr="006E7832">
        <w:trPr>
          <w:trHeight w:val="12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МЦП "Повышение правовой культуры населения муниципального образования "Нерюнгринский район" на 2012-2016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A1BDD" w:rsidRPr="00081F6E" w:rsidTr="006E7832">
        <w:trPr>
          <w:trHeight w:val="19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2012-2016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4 131,00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4 131,00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A1BDD" w:rsidRPr="00081F6E" w:rsidTr="006E7832">
        <w:trPr>
          <w:trHeight w:val="12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"Развитие субъектов малого и среднего предпринимательства МО "Нерюнгринский район" 2012-2016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A1BDD" w:rsidRPr="00081F6E" w:rsidTr="006E7832">
        <w:trPr>
          <w:trHeight w:val="11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"Реализация муниципальной молодёжной политики в Нерюнгринском районе на 2014-2017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1 680,50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1 393,18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-119,02</w:t>
            </w:r>
          </w:p>
        </w:tc>
      </w:tr>
      <w:tr w:rsidR="004A1BDD" w:rsidRPr="00081F6E" w:rsidTr="006E7832">
        <w:trPr>
          <w:trHeight w:val="11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"Реализация отдельных направлений социальной политики в Нерюнгринском районе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7 794,20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7 794,20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6 690,40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-1 103,80</w:t>
            </w:r>
          </w:p>
        </w:tc>
      </w:tr>
      <w:tr w:rsidR="004A1BDD" w:rsidRPr="00081F6E" w:rsidTr="006E7832">
        <w:trPr>
          <w:trHeight w:val="12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"Развитие физической культуры и спорта в муниципальном образовании "Нерюнгринский район" 2012-2016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60 711,50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60 178,30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59 822,60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-888,90</w:t>
            </w:r>
          </w:p>
        </w:tc>
      </w:tr>
      <w:tr w:rsidR="004A1BDD" w:rsidRPr="00081F6E" w:rsidTr="006E7832">
        <w:trPr>
          <w:trHeight w:val="127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"Развитие архивного дела в муниципальном образовании "Нерюнгринский район" на 2012-2016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5 200,60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5 076,10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5 200,60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A1BDD" w:rsidRPr="00081F6E" w:rsidTr="006E7832">
        <w:trPr>
          <w:trHeight w:val="11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Обеспечение качественным жильем медицинских работников Нерюнгринского района на 2016-2018годы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-10 000,00</w:t>
            </w:r>
          </w:p>
        </w:tc>
      </w:tr>
      <w:tr w:rsidR="004A1BDD" w:rsidRPr="00081F6E" w:rsidTr="004A1BDD">
        <w:trPr>
          <w:trHeight w:val="28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112 816,66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112 669,50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100 214,17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-147,16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-12 602,50</w:t>
            </w:r>
          </w:p>
        </w:tc>
      </w:tr>
    </w:tbl>
    <w:p w:rsidR="004E75E4" w:rsidRPr="0063547B" w:rsidRDefault="004E75E4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7D93" w:rsidRDefault="00B04AB1" w:rsidP="00CD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547B">
        <w:rPr>
          <w:rFonts w:ascii="Times New Roman" w:hAnsi="Times New Roman"/>
          <w:sz w:val="24"/>
          <w:szCs w:val="24"/>
        </w:rPr>
        <w:t>Как видно из данных, приведе</w:t>
      </w:r>
      <w:r w:rsidR="00464BC5" w:rsidRPr="0063547B">
        <w:rPr>
          <w:rFonts w:ascii="Times New Roman" w:hAnsi="Times New Roman"/>
          <w:sz w:val="24"/>
          <w:szCs w:val="24"/>
        </w:rPr>
        <w:t>нных в таблице отклонение между финансированием, о</w:t>
      </w:r>
      <w:r w:rsidRPr="0063547B">
        <w:rPr>
          <w:rFonts w:ascii="Times New Roman" w:hAnsi="Times New Roman"/>
          <w:sz w:val="24"/>
          <w:szCs w:val="24"/>
        </w:rPr>
        <w:t xml:space="preserve">траженным в паспортах Программ </w:t>
      </w:r>
      <w:r w:rsidR="00464BC5" w:rsidRPr="0063547B">
        <w:rPr>
          <w:rFonts w:ascii="Times New Roman" w:hAnsi="Times New Roman"/>
          <w:sz w:val="24"/>
          <w:szCs w:val="24"/>
        </w:rPr>
        <w:t>н</w:t>
      </w:r>
      <w:r w:rsidRPr="0063547B">
        <w:rPr>
          <w:rFonts w:ascii="Times New Roman" w:hAnsi="Times New Roman"/>
          <w:sz w:val="24"/>
          <w:szCs w:val="24"/>
        </w:rPr>
        <w:t xml:space="preserve">а 2016 год и </w:t>
      </w:r>
      <w:r w:rsidR="00415C7F">
        <w:rPr>
          <w:rFonts w:ascii="Times New Roman" w:hAnsi="Times New Roman"/>
          <w:sz w:val="24"/>
          <w:szCs w:val="24"/>
        </w:rPr>
        <w:t xml:space="preserve">финансированием, </w:t>
      </w:r>
      <w:r w:rsidRPr="0063547B">
        <w:rPr>
          <w:rFonts w:ascii="Times New Roman" w:hAnsi="Times New Roman"/>
          <w:sz w:val="24"/>
          <w:szCs w:val="24"/>
        </w:rPr>
        <w:t xml:space="preserve">утвержденным </w:t>
      </w:r>
      <w:r w:rsidR="00FB0F75">
        <w:rPr>
          <w:rFonts w:ascii="Times New Roman" w:hAnsi="Times New Roman"/>
          <w:sz w:val="24"/>
          <w:szCs w:val="24"/>
        </w:rPr>
        <w:t>решением о бюджете на 2016 год</w:t>
      </w:r>
      <w:r w:rsidR="00415C7F">
        <w:rPr>
          <w:rFonts w:ascii="Times New Roman" w:hAnsi="Times New Roman"/>
          <w:sz w:val="24"/>
          <w:szCs w:val="24"/>
        </w:rPr>
        <w:t>,</w:t>
      </w:r>
      <w:r w:rsidRPr="0063547B">
        <w:rPr>
          <w:rFonts w:ascii="Times New Roman" w:hAnsi="Times New Roman"/>
          <w:sz w:val="24"/>
          <w:szCs w:val="24"/>
        </w:rPr>
        <w:t xml:space="preserve"> составило 147,16 тыс. рублей. </w:t>
      </w:r>
    </w:p>
    <w:p w:rsidR="00CD3DE4" w:rsidRDefault="00BD7D93" w:rsidP="00BD7D9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96562" w:rsidRPr="0063547B">
        <w:rPr>
          <w:rFonts w:ascii="Times New Roman" w:hAnsi="Times New Roman"/>
          <w:sz w:val="24"/>
          <w:szCs w:val="24"/>
        </w:rPr>
        <w:t>умма о</w:t>
      </w:r>
      <w:r w:rsidR="00B04AB1" w:rsidRPr="0063547B">
        <w:rPr>
          <w:rFonts w:ascii="Times New Roman" w:hAnsi="Times New Roman"/>
          <w:sz w:val="24"/>
          <w:szCs w:val="24"/>
        </w:rPr>
        <w:t>тклонени</w:t>
      </w:r>
      <w:r w:rsidR="00D96562" w:rsidRPr="0063547B">
        <w:rPr>
          <w:rFonts w:ascii="Times New Roman" w:hAnsi="Times New Roman"/>
          <w:sz w:val="24"/>
          <w:szCs w:val="24"/>
        </w:rPr>
        <w:t>я</w:t>
      </w:r>
      <w:r w:rsidR="00B04AB1" w:rsidRPr="0063547B">
        <w:rPr>
          <w:rFonts w:ascii="Times New Roman" w:hAnsi="Times New Roman"/>
          <w:sz w:val="24"/>
          <w:szCs w:val="24"/>
        </w:rPr>
        <w:t xml:space="preserve"> кассов</w:t>
      </w:r>
      <w:r w:rsidR="00464BC5" w:rsidRPr="0063547B">
        <w:rPr>
          <w:rFonts w:ascii="Times New Roman" w:hAnsi="Times New Roman"/>
          <w:sz w:val="24"/>
          <w:szCs w:val="24"/>
        </w:rPr>
        <w:t>ого</w:t>
      </w:r>
      <w:r w:rsidR="00B04AB1" w:rsidRPr="0063547B">
        <w:rPr>
          <w:rFonts w:ascii="Times New Roman" w:hAnsi="Times New Roman"/>
          <w:sz w:val="24"/>
          <w:szCs w:val="24"/>
        </w:rPr>
        <w:t xml:space="preserve"> исполнени</w:t>
      </w:r>
      <w:r w:rsidR="00464BC5" w:rsidRPr="0063547B">
        <w:rPr>
          <w:rFonts w:ascii="Times New Roman" w:hAnsi="Times New Roman"/>
          <w:sz w:val="24"/>
          <w:szCs w:val="24"/>
        </w:rPr>
        <w:t xml:space="preserve">я Программ </w:t>
      </w:r>
      <w:r w:rsidR="00FB0F75">
        <w:rPr>
          <w:rFonts w:ascii="Times New Roman" w:hAnsi="Times New Roman"/>
          <w:sz w:val="24"/>
          <w:szCs w:val="24"/>
        </w:rPr>
        <w:t>и</w:t>
      </w:r>
      <w:r w:rsidR="00464BC5" w:rsidRPr="0063547B">
        <w:rPr>
          <w:rFonts w:ascii="Times New Roman" w:hAnsi="Times New Roman"/>
          <w:sz w:val="24"/>
          <w:szCs w:val="24"/>
        </w:rPr>
        <w:t xml:space="preserve"> </w:t>
      </w:r>
      <w:r w:rsidR="00D96562" w:rsidRPr="0063547B">
        <w:rPr>
          <w:rFonts w:ascii="Times New Roman" w:hAnsi="Times New Roman"/>
          <w:sz w:val="24"/>
          <w:szCs w:val="24"/>
        </w:rPr>
        <w:t>финансировани</w:t>
      </w:r>
      <w:r w:rsidR="00FB0F75">
        <w:rPr>
          <w:rFonts w:ascii="Times New Roman" w:hAnsi="Times New Roman"/>
          <w:sz w:val="24"/>
          <w:szCs w:val="24"/>
        </w:rPr>
        <w:t>я</w:t>
      </w:r>
      <w:r w:rsidR="00D96562" w:rsidRPr="0063547B">
        <w:rPr>
          <w:rFonts w:ascii="Times New Roman" w:hAnsi="Times New Roman"/>
          <w:sz w:val="24"/>
          <w:szCs w:val="24"/>
        </w:rPr>
        <w:t xml:space="preserve">, </w:t>
      </w:r>
      <w:r w:rsidR="00CD33DC">
        <w:rPr>
          <w:rFonts w:ascii="Times New Roman" w:hAnsi="Times New Roman"/>
          <w:sz w:val="24"/>
          <w:szCs w:val="24"/>
        </w:rPr>
        <w:t>утвержденн</w:t>
      </w:r>
      <w:r w:rsidR="00FB0F75">
        <w:rPr>
          <w:rFonts w:ascii="Times New Roman" w:hAnsi="Times New Roman"/>
          <w:sz w:val="24"/>
          <w:szCs w:val="24"/>
        </w:rPr>
        <w:t>ого</w:t>
      </w:r>
      <w:r w:rsidR="00C90F39">
        <w:rPr>
          <w:rFonts w:ascii="Times New Roman" w:hAnsi="Times New Roman"/>
          <w:sz w:val="24"/>
          <w:szCs w:val="24"/>
        </w:rPr>
        <w:t>,</w:t>
      </w:r>
      <w:r w:rsidR="00CD33DC">
        <w:rPr>
          <w:rFonts w:ascii="Times New Roman" w:hAnsi="Times New Roman"/>
          <w:sz w:val="24"/>
          <w:szCs w:val="24"/>
        </w:rPr>
        <w:t xml:space="preserve"> решением о бюджете н</w:t>
      </w:r>
      <w:r w:rsidR="00464BC5" w:rsidRPr="0063547B">
        <w:rPr>
          <w:rFonts w:ascii="Times New Roman" w:hAnsi="Times New Roman"/>
          <w:sz w:val="24"/>
          <w:szCs w:val="24"/>
        </w:rPr>
        <w:t>а 2016 год</w:t>
      </w:r>
      <w:r w:rsidR="00B04AB1" w:rsidRPr="0063547B">
        <w:rPr>
          <w:rFonts w:ascii="Times New Roman" w:hAnsi="Times New Roman"/>
          <w:sz w:val="24"/>
          <w:szCs w:val="24"/>
        </w:rPr>
        <w:t xml:space="preserve"> составил</w:t>
      </w:r>
      <w:r w:rsidR="00CD33DC">
        <w:rPr>
          <w:rFonts w:ascii="Times New Roman" w:hAnsi="Times New Roman"/>
          <w:sz w:val="24"/>
          <w:szCs w:val="24"/>
        </w:rPr>
        <w:t xml:space="preserve">а </w:t>
      </w:r>
      <w:r w:rsidR="00B04AB1" w:rsidRPr="0063547B">
        <w:rPr>
          <w:rFonts w:ascii="Times New Roman" w:hAnsi="Times New Roman"/>
          <w:sz w:val="24"/>
          <w:szCs w:val="24"/>
        </w:rPr>
        <w:t xml:space="preserve"> </w:t>
      </w:r>
      <w:r w:rsidR="00CD33DC">
        <w:rPr>
          <w:rFonts w:ascii="Times New Roman" w:hAnsi="Times New Roman"/>
          <w:sz w:val="24"/>
          <w:szCs w:val="24"/>
        </w:rPr>
        <w:t>12 602,50</w:t>
      </w:r>
      <w:r w:rsidR="00B04AB1" w:rsidRPr="0063547B">
        <w:rPr>
          <w:rFonts w:ascii="Times New Roman" w:hAnsi="Times New Roman"/>
          <w:sz w:val="24"/>
          <w:szCs w:val="24"/>
        </w:rPr>
        <w:t xml:space="preserve"> тыс. рублей.</w:t>
      </w:r>
      <w:r w:rsidR="00CD3DE4" w:rsidRPr="0063547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6E7832" w:rsidRPr="0063547B" w:rsidRDefault="006E7832" w:rsidP="00BD7D9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B04AB1" w:rsidRDefault="0090052E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547B">
        <w:rPr>
          <w:rFonts w:ascii="Times New Roman" w:hAnsi="Times New Roman"/>
          <w:sz w:val="24"/>
          <w:szCs w:val="24"/>
        </w:rPr>
        <w:t>О</w:t>
      </w:r>
      <w:r w:rsidR="00EE563D" w:rsidRPr="0063547B">
        <w:rPr>
          <w:rFonts w:ascii="Times New Roman" w:hAnsi="Times New Roman"/>
          <w:sz w:val="24"/>
          <w:szCs w:val="24"/>
        </w:rPr>
        <w:t>тклонен</w:t>
      </w:r>
      <w:r w:rsidRPr="0063547B">
        <w:rPr>
          <w:rFonts w:ascii="Times New Roman" w:hAnsi="Times New Roman"/>
          <w:sz w:val="24"/>
          <w:szCs w:val="24"/>
        </w:rPr>
        <w:t>и</w:t>
      </w:r>
      <w:r w:rsidR="00C21013" w:rsidRPr="0063547B">
        <w:rPr>
          <w:rFonts w:ascii="Times New Roman" w:hAnsi="Times New Roman"/>
          <w:sz w:val="24"/>
          <w:szCs w:val="24"/>
        </w:rPr>
        <w:t xml:space="preserve">е </w:t>
      </w:r>
      <w:r w:rsidR="00FB0F75">
        <w:rPr>
          <w:rFonts w:ascii="Times New Roman" w:hAnsi="Times New Roman"/>
          <w:sz w:val="24"/>
          <w:szCs w:val="24"/>
        </w:rPr>
        <w:t xml:space="preserve">суммы </w:t>
      </w:r>
      <w:r w:rsidRPr="0063547B">
        <w:rPr>
          <w:rFonts w:ascii="Times New Roman" w:hAnsi="Times New Roman"/>
          <w:sz w:val="24"/>
          <w:szCs w:val="24"/>
        </w:rPr>
        <w:t>финансово</w:t>
      </w:r>
      <w:r w:rsidR="00C21013" w:rsidRPr="0063547B">
        <w:rPr>
          <w:rFonts w:ascii="Times New Roman" w:hAnsi="Times New Roman"/>
          <w:sz w:val="24"/>
          <w:szCs w:val="24"/>
        </w:rPr>
        <w:t>го</w:t>
      </w:r>
      <w:r w:rsidRPr="0063547B">
        <w:rPr>
          <w:rFonts w:ascii="Times New Roman" w:hAnsi="Times New Roman"/>
          <w:sz w:val="24"/>
          <w:szCs w:val="24"/>
        </w:rPr>
        <w:t xml:space="preserve"> обеспечени</w:t>
      </w:r>
      <w:r w:rsidR="00C21013" w:rsidRPr="0063547B">
        <w:rPr>
          <w:rFonts w:ascii="Times New Roman" w:hAnsi="Times New Roman"/>
          <w:sz w:val="24"/>
          <w:szCs w:val="24"/>
        </w:rPr>
        <w:t xml:space="preserve">я от </w:t>
      </w:r>
      <w:r w:rsidRPr="0063547B">
        <w:rPr>
          <w:rFonts w:ascii="Times New Roman" w:hAnsi="Times New Roman"/>
          <w:sz w:val="24"/>
          <w:szCs w:val="24"/>
        </w:rPr>
        <w:t>фактическ</w:t>
      </w:r>
      <w:r w:rsidR="00C21013" w:rsidRPr="0063547B">
        <w:rPr>
          <w:rFonts w:ascii="Times New Roman" w:hAnsi="Times New Roman"/>
          <w:sz w:val="24"/>
          <w:szCs w:val="24"/>
        </w:rPr>
        <w:t>ого</w:t>
      </w:r>
      <w:r w:rsidRPr="0063547B">
        <w:rPr>
          <w:rFonts w:ascii="Times New Roman" w:hAnsi="Times New Roman"/>
          <w:sz w:val="24"/>
          <w:szCs w:val="24"/>
        </w:rPr>
        <w:t xml:space="preserve"> исполнени</w:t>
      </w:r>
      <w:r w:rsidR="00C21013" w:rsidRPr="0063547B">
        <w:rPr>
          <w:rFonts w:ascii="Times New Roman" w:hAnsi="Times New Roman"/>
          <w:sz w:val="24"/>
          <w:szCs w:val="24"/>
        </w:rPr>
        <w:t>я</w:t>
      </w:r>
      <w:r w:rsidR="00EE563D" w:rsidRPr="0063547B">
        <w:rPr>
          <w:rFonts w:ascii="Times New Roman" w:hAnsi="Times New Roman"/>
          <w:sz w:val="24"/>
          <w:szCs w:val="24"/>
        </w:rPr>
        <w:t xml:space="preserve"> наблюдается в разрезе следующих Программ:</w:t>
      </w:r>
    </w:p>
    <w:p w:rsidR="006E7832" w:rsidRPr="0063547B" w:rsidRDefault="006E7832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563D" w:rsidRDefault="0031237E" w:rsidP="00D842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47B">
        <w:rPr>
          <w:rFonts w:ascii="Times New Roman" w:hAnsi="Times New Roman"/>
          <w:sz w:val="24"/>
          <w:szCs w:val="24"/>
        </w:rPr>
        <w:t xml:space="preserve">1. </w:t>
      </w:r>
      <w:r w:rsidR="000E228E" w:rsidRPr="0063547B">
        <w:rPr>
          <w:rFonts w:ascii="Times New Roman" w:eastAsia="Times New Roman" w:hAnsi="Times New Roman"/>
          <w:sz w:val="24"/>
          <w:szCs w:val="24"/>
          <w:lang w:eastAsia="ru-RU"/>
        </w:rPr>
        <w:t xml:space="preserve">МП "Защита населения и территорий Нерюнгринского района от чрезвычайных ситуаций природного и техногенного характера на 2012-2016 </w:t>
      </w:r>
      <w:r w:rsidR="00DD23C0" w:rsidRPr="0063547B">
        <w:rPr>
          <w:rFonts w:ascii="Times New Roman" w:eastAsia="Times New Roman" w:hAnsi="Times New Roman"/>
          <w:sz w:val="24"/>
          <w:szCs w:val="24"/>
          <w:lang w:eastAsia="ru-RU"/>
        </w:rPr>
        <w:t>гг.</w:t>
      </w:r>
      <w:r w:rsidR="000E228E" w:rsidRPr="0063547B">
        <w:rPr>
          <w:rFonts w:ascii="Times New Roman" w:eastAsia="Times New Roman" w:hAnsi="Times New Roman"/>
          <w:sz w:val="24"/>
          <w:szCs w:val="24"/>
          <w:lang w:eastAsia="ru-RU"/>
        </w:rPr>
        <w:t xml:space="preserve">" Отклонение, </w:t>
      </w:r>
      <w:r w:rsidR="009A350E" w:rsidRPr="0063547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кассовом исполнении </w:t>
      </w:r>
      <w:r w:rsidR="000E228E" w:rsidRPr="0063547B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232,04 тыс. рублей обусловлено тем, что оплата </w:t>
      </w:r>
      <w:r w:rsidR="0053278C">
        <w:rPr>
          <w:rFonts w:ascii="Times New Roman" w:eastAsia="Times New Roman" w:hAnsi="Times New Roman"/>
          <w:sz w:val="24"/>
          <w:szCs w:val="24"/>
          <w:lang w:eastAsia="ru-RU"/>
        </w:rPr>
        <w:t xml:space="preserve">по муниципальному контракту </w:t>
      </w:r>
      <w:r w:rsidR="0053278C" w:rsidRPr="004137F4">
        <w:rPr>
          <w:rFonts w:ascii="Times New Roman" w:hAnsi="Times New Roman"/>
          <w:sz w:val="24"/>
          <w:szCs w:val="24"/>
        </w:rPr>
        <w:t xml:space="preserve">от 13.12.2016 № 52 (реестровая запись № 3143402704616000219) </w:t>
      </w:r>
      <w:r w:rsidR="000E228E" w:rsidRPr="0063547B">
        <w:rPr>
          <w:rFonts w:ascii="Times New Roman" w:eastAsia="Times New Roman" w:hAnsi="Times New Roman"/>
          <w:sz w:val="24"/>
          <w:szCs w:val="24"/>
          <w:lang w:eastAsia="ru-RU"/>
        </w:rPr>
        <w:t>произведена по факту поставки</w:t>
      </w:r>
      <w:r w:rsidR="007B69A0" w:rsidRPr="0063547B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</w:t>
      </w:r>
      <w:r w:rsidR="000E228E" w:rsidRPr="0063547B">
        <w:rPr>
          <w:rFonts w:ascii="Times New Roman" w:eastAsia="Times New Roman" w:hAnsi="Times New Roman"/>
          <w:sz w:val="24"/>
          <w:szCs w:val="24"/>
          <w:lang w:eastAsia="ru-RU"/>
        </w:rPr>
        <w:t xml:space="preserve"> 09.01.2017г.</w:t>
      </w:r>
    </w:p>
    <w:p w:rsidR="006E7832" w:rsidRPr="0063547B" w:rsidRDefault="006E7832" w:rsidP="00D842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748" w:rsidRPr="00093748" w:rsidRDefault="00EB2A67" w:rsidP="003E1028">
      <w:pPr>
        <w:pStyle w:val="aa"/>
        <w:spacing w:before="0"/>
        <w:ind w:left="0" w:firstLine="709"/>
        <w:rPr>
          <w:rFonts w:ascii="Times New Roman" w:hAnsi="Times New Roman" w:cs="Times New Roman"/>
          <w:color w:val="auto"/>
        </w:rPr>
      </w:pPr>
      <w:r w:rsidRPr="0063547B">
        <w:rPr>
          <w:rFonts w:ascii="Times New Roman" w:hAnsi="Times New Roman" w:cs="Times New Roman"/>
          <w:color w:val="auto"/>
          <w:shd w:val="clear" w:color="auto" w:fill="auto"/>
        </w:rPr>
        <w:t xml:space="preserve">2. </w:t>
      </w:r>
      <w:r w:rsidRPr="0063547B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 xml:space="preserve">МП "Профилактика правонарушений и укрепление правопорядка в Нерюнгринском районе на 2012-2016 годы". В Паспорте Программы на 2016 год утверждена сумма 1 018 </w:t>
      </w:r>
      <w:r w:rsidR="001963F0" w:rsidRPr="0063547B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>тыс. рублей. Р</w:t>
      </w:r>
      <w:r w:rsidR="001F17C8" w:rsidRPr="0063547B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>ешением</w:t>
      </w:r>
      <w:r w:rsidR="003E1028" w:rsidRPr="0063547B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 xml:space="preserve"> 26-й сессии Нерюнгринского районного Совета депутатов от 24.12.2015 № 4-26 </w:t>
      </w:r>
      <w:r w:rsidR="00CB26BA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>на 2016 год утверждено</w:t>
      </w:r>
      <w:r w:rsidR="001F17C8" w:rsidRPr="0063547B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 xml:space="preserve"> финансирование</w:t>
      </w:r>
      <w:r w:rsidR="00CB26BA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 xml:space="preserve"> Программы</w:t>
      </w:r>
      <w:r w:rsidR="001F17C8" w:rsidRPr="0063547B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 xml:space="preserve"> в сумме 675,</w:t>
      </w:r>
      <w:r w:rsidR="001F17C8" w:rsidRPr="00587F9C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 xml:space="preserve">80 тыс. </w:t>
      </w:r>
      <w:r w:rsidR="001963F0" w:rsidRPr="00587F9C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>рубле</w:t>
      </w:r>
      <w:r w:rsidR="009A350E" w:rsidRPr="00587F9C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>й</w:t>
      </w:r>
      <w:r w:rsidR="001963F0" w:rsidRPr="00587F9C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>. К</w:t>
      </w:r>
      <w:r w:rsidR="001F17C8" w:rsidRPr="00587F9C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 xml:space="preserve">ассовое исполнение Программы за 2016 год составило 417,02 тыс. </w:t>
      </w:r>
      <w:r w:rsidR="00CD3DE4" w:rsidRPr="00587F9C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>рублей.</w:t>
      </w:r>
      <w:r w:rsidR="00093748" w:rsidRPr="00587F9C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 xml:space="preserve"> </w:t>
      </w:r>
      <w:r w:rsidR="00587F9C" w:rsidRPr="00587F9C">
        <w:rPr>
          <w:rFonts w:ascii="Times New Roman" w:eastAsia="Times New Roman" w:hAnsi="Times New Roman"/>
          <w:color w:val="auto"/>
          <w:shd w:val="clear" w:color="auto" w:fill="auto"/>
          <w:lang w:eastAsia="ru-RU"/>
        </w:rPr>
        <w:t xml:space="preserve">Отклонение, при кассовом исполнении в сумме </w:t>
      </w:r>
      <w:r w:rsidR="00587F9C">
        <w:rPr>
          <w:rFonts w:ascii="Times New Roman" w:eastAsia="Times New Roman" w:hAnsi="Times New Roman"/>
          <w:color w:val="auto"/>
          <w:shd w:val="clear" w:color="auto" w:fill="auto"/>
          <w:lang w:eastAsia="ru-RU"/>
        </w:rPr>
        <w:t>182,98</w:t>
      </w:r>
      <w:r w:rsidR="00587F9C" w:rsidRPr="00587F9C">
        <w:rPr>
          <w:rFonts w:ascii="Times New Roman" w:eastAsia="Times New Roman" w:hAnsi="Times New Roman"/>
          <w:color w:val="auto"/>
          <w:shd w:val="clear" w:color="auto" w:fill="auto"/>
          <w:lang w:eastAsia="ru-RU"/>
        </w:rPr>
        <w:t xml:space="preserve"> тыс. рублей об</w:t>
      </w:r>
      <w:r w:rsidR="00587F9C">
        <w:rPr>
          <w:rFonts w:ascii="Times New Roman" w:eastAsia="Times New Roman" w:hAnsi="Times New Roman"/>
          <w:color w:val="auto"/>
          <w:shd w:val="clear" w:color="auto" w:fill="auto"/>
          <w:lang w:eastAsia="ru-RU"/>
        </w:rPr>
        <w:t>ъясняется экономией при проведении торгов.</w:t>
      </w:r>
      <w:r w:rsidR="00587F9C" w:rsidRPr="00587F9C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 xml:space="preserve"> </w:t>
      </w:r>
      <w:r w:rsidR="00093748" w:rsidRPr="00587F9C">
        <w:rPr>
          <w:rFonts w:ascii="Times New Roman" w:eastAsia="Times New Roman" w:hAnsi="Times New Roman" w:cs="Times New Roman"/>
          <w:color w:val="auto"/>
          <w:shd w:val="clear" w:color="auto" w:fill="auto"/>
          <w:lang w:eastAsia="ru-RU"/>
        </w:rPr>
        <w:t xml:space="preserve">Последние изменения в Программу внесены постановлением Нерюнгринской районной администрации от 27.07.2016 № 875 «О внесении изменений </w:t>
      </w:r>
      <w:r w:rsidR="00093748" w:rsidRPr="00587F9C">
        <w:rPr>
          <w:rFonts w:ascii="Times New Roman" w:hAnsi="Times New Roman" w:cs="Times New Roman"/>
          <w:color w:val="auto"/>
          <w:shd w:val="clear" w:color="auto" w:fill="auto"/>
        </w:rPr>
        <w:t>в постановление</w:t>
      </w:r>
      <w:r w:rsidR="00093748" w:rsidRPr="00093748">
        <w:rPr>
          <w:rFonts w:ascii="Times New Roman" w:hAnsi="Times New Roman" w:cs="Times New Roman"/>
          <w:color w:val="auto"/>
          <w:shd w:val="clear" w:color="auto" w:fill="auto"/>
        </w:rPr>
        <w:t xml:space="preserve"> Нерюнгринской районн</w:t>
      </w:r>
      <w:r w:rsidR="00093748" w:rsidRPr="0063547B">
        <w:rPr>
          <w:rFonts w:ascii="Times New Roman" w:hAnsi="Times New Roman" w:cs="Times New Roman"/>
          <w:color w:val="auto"/>
          <w:shd w:val="clear" w:color="auto" w:fill="auto"/>
        </w:rPr>
        <w:t>ой администрации от 01.06.2012 №</w:t>
      </w:r>
      <w:r w:rsidR="00093748" w:rsidRPr="00093748">
        <w:rPr>
          <w:rFonts w:ascii="Times New Roman" w:hAnsi="Times New Roman" w:cs="Times New Roman"/>
          <w:color w:val="auto"/>
          <w:shd w:val="clear" w:color="auto" w:fill="auto"/>
        </w:rPr>
        <w:t xml:space="preserve"> 1065 "Об утверждении муниципальной целевой программы "Профилактика правонарушений и укрепление правопорядка в Нерюнгринском районе на 2012-2016 годы"</w:t>
      </w:r>
    </w:p>
    <w:p w:rsidR="00093748" w:rsidRDefault="00093748" w:rsidP="003E102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7B">
        <w:rPr>
          <w:rFonts w:ascii="Times New Roman" w:hAnsi="Times New Roman" w:cs="Times New Roman"/>
          <w:sz w:val="24"/>
          <w:szCs w:val="24"/>
        </w:rPr>
        <w:t xml:space="preserve">В нарушение пункта 5.1. раздела </w:t>
      </w:r>
      <w:r w:rsidRPr="0063547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3547B">
        <w:rPr>
          <w:rFonts w:ascii="Times New Roman" w:hAnsi="Times New Roman" w:cs="Times New Roman"/>
          <w:sz w:val="24"/>
          <w:szCs w:val="24"/>
        </w:rPr>
        <w:t xml:space="preserve"> Порядка от 02.04.2015 № 696 Программа не приведена в соответствие с решением о бюджете Нерюнгринского района не позднее трех месяцев со дня вступления его в силу.</w:t>
      </w:r>
    </w:p>
    <w:p w:rsidR="006E7832" w:rsidRPr="0063547B" w:rsidRDefault="006E7832" w:rsidP="003E102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DE4" w:rsidRPr="000E1564" w:rsidRDefault="00093748" w:rsidP="00CD3D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4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3DE4" w:rsidRPr="0063547B">
        <w:rPr>
          <w:rFonts w:ascii="Times New Roman" w:eastAsia="Times New Roman" w:hAnsi="Times New Roman"/>
          <w:sz w:val="24"/>
          <w:szCs w:val="24"/>
          <w:lang w:eastAsia="ru-RU"/>
        </w:rPr>
        <w:t>3. МП "Реализация муниципальной молодёжной политики в Нерюнгринском районе на 2014-201</w:t>
      </w:r>
      <w:r w:rsidR="00CD3DE4" w:rsidRPr="009A350E">
        <w:rPr>
          <w:rFonts w:ascii="Times New Roman" w:eastAsia="Times New Roman" w:hAnsi="Times New Roman"/>
          <w:sz w:val="24"/>
          <w:szCs w:val="24"/>
          <w:lang w:eastAsia="ru-RU"/>
        </w:rPr>
        <w:t>7 годы". В Паспорте Программы на 2016 год утверждена сумма 1 680,50 тыс. рублей.</w:t>
      </w:r>
      <w:r w:rsidR="003E1028" w:rsidRPr="009A35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26-й сессии Нерюнгринского районного Совета депутатов от 24.12.2015 № 4-26 на 2016 год выделено финансирование </w:t>
      </w:r>
      <w:r w:rsidR="00CD3DE4" w:rsidRPr="009A350E">
        <w:rPr>
          <w:rFonts w:ascii="Times New Roman" w:eastAsia="Times New Roman" w:hAnsi="Times New Roman"/>
          <w:sz w:val="24"/>
          <w:szCs w:val="24"/>
          <w:lang w:eastAsia="ru-RU"/>
        </w:rPr>
        <w:t>в сумме 1 512,20 тыс. рубле. Кассовое исполнение Программы за 2016 год составило 1 393,18 тыс. рублей.</w:t>
      </w:r>
      <w:r w:rsidR="004A1BDD" w:rsidRPr="004A1B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BDD" w:rsidRPr="000E1564">
        <w:rPr>
          <w:rFonts w:ascii="Times New Roman" w:eastAsia="Times New Roman" w:hAnsi="Times New Roman"/>
          <w:sz w:val="24"/>
          <w:szCs w:val="24"/>
          <w:lang w:eastAsia="ru-RU"/>
        </w:rPr>
        <w:t>Отклонение, при кассовом исполнении в сумме 119,02  тыс. рублей объясняется экономией при проведении торгов.</w:t>
      </w:r>
    </w:p>
    <w:p w:rsidR="003E1028" w:rsidRPr="00E104F2" w:rsidRDefault="003E1028" w:rsidP="00E104F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F2">
        <w:rPr>
          <w:rFonts w:ascii="Times New Roman" w:hAnsi="Times New Roman" w:cs="Times New Roman"/>
          <w:sz w:val="24"/>
          <w:szCs w:val="24"/>
        </w:rPr>
        <w:t xml:space="preserve">В нарушение пункта 5.1. раздела </w:t>
      </w:r>
      <w:r w:rsidRPr="00E104F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04F2">
        <w:rPr>
          <w:rFonts w:ascii="Times New Roman" w:hAnsi="Times New Roman" w:cs="Times New Roman"/>
          <w:sz w:val="24"/>
          <w:szCs w:val="24"/>
        </w:rPr>
        <w:t xml:space="preserve"> Порядка от 02.04.2015 № 696 Программа не приведена в соответствие с решением о бюджете Нерюнгринского района не позднее трех месяцев со дня вступления его в силу.</w:t>
      </w:r>
    </w:p>
    <w:p w:rsidR="00566B3A" w:rsidRPr="00E104F2" w:rsidRDefault="00CD3DE4" w:rsidP="00E104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4F2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МП "Реализация отдельных направлений социальной политики в Нерюнгринском районе на 2014-2016 годы». Паспортом Программы на 2016 год утверждена сумма 7 794,20 тыс. рублей. </w:t>
      </w:r>
      <w:r w:rsidR="008C2F65"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26-й сессии Нерюнгринского районного Совета депутатов от 24.12.2015 № 4-26 на 2016 год выделено финансирование 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>в сумме 7 794,20 тыс. рубле. Кассовое исполнение Программы за 2016 год составило 6 690,40 тыс. рублей.</w:t>
      </w:r>
      <w:r w:rsidR="007608BF"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4F2"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608BF"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полное </w:t>
      </w:r>
      <w:r w:rsidR="00DB3149"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утвержденных бюджетных назначений </w:t>
      </w:r>
      <w:r w:rsidR="00B94A62"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1 103,80 тыс. рублей </w:t>
      </w:r>
      <w:r w:rsidR="00566B3A" w:rsidRPr="00E104F2">
        <w:rPr>
          <w:rFonts w:ascii="Times New Roman" w:eastAsia="Times New Roman" w:hAnsi="Times New Roman"/>
          <w:sz w:val="24"/>
          <w:szCs w:val="24"/>
          <w:lang w:eastAsia="ru-RU"/>
        </w:rPr>
        <w:t>образовалось по следующим направлениям Программы:</w:t>
      </w:r>
    </w:p>
    <w:p w:rsidR="00566B3A" w:rsidRPr="00E42ECD" w:rsidRDefault="00566B3A" w:rsidP="00E104F2">
      <w:pPr>
        <w:pStyle w:val="ab"/>
        <w:jc w:val="both"/>
        <w:rPr>
          <w:rFonts w:ascii="Times New Roman" w:hAnsi="Times New Roman" w:cs="Times New Roman"/>
        </w:rPr>
      </w:pPr>
      <w:r w:rsidRPr="00E104F2">
        <w:rPr>
          <w:rFonts w:ascii="Times New Roman" w:eastAsia="Times New Roman" w:hAnsi="Times New Roman" w:cs="Times New Roman"/>
          <w:lang w:eastAsia="ru-RU"/>
        </w:rPr>
        <w:t>- направление № 3 «</w:t>
      </w:r>
      <w:r w:rsidRPr="00E104F2">
        <w:rPr>
          <w:rFonts w:ascii="Times New Roman" w:hAnsi="Times New Roman" w:cs="Times New Roman"/>
        </w:rPr>
        <w:t xml:space="preserve">Поддержка деятельности социально ориентированных </w:t>
      </w:r>
      <w:r w:rsidRPr="00E42ECD">
        <w:rPr>
          <w:rFonts w:ascii="Times New Roman" w:hAnsi="Times New Roman" w:cs="Times New Roman"/>
        </w:rPr>
        <w:t>некоммерческих организаций» - 10,4 тыс. рублей</w:t>
      </w:r>
      <w:r w:rsidR="00E104F2" w:rsidRPr="00E42ECD">
        <w:rPr>
          <w:rFonts w:ascii="Times New Roman" w:hAnsi="Times New Roman" w:cs="Times New Roman"/>
        </w:rPr>
        <w:t xml:space="preserve"> (экономия обусловлена тем, что фактическая потребность меньше плановых расчетных показателей)</w:t>
      </w:r>
      <w:r w:rsidRPr="00E42ECD">
        <w:rPr>
          <w:rFonts w:ascii="Times New Roman" w:hAnsi="Times New Roman" w:cs="Times New Roman"/>
        </w:rPr>
        <w:t>;</w:t>
      </w:r>
    </w:p>
    <w:p w:rsidR="00566B3A" w:rsidRDefault="00566B3A" w:rsidP="00E104F2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42ECD">
        <w:rPr>
          <w:rFonts w:ascii="Times New Roman" w:hAnsi="Times New Roman"/>
          <w:sz w:val="24"/>
          <w:szCs w:val="24"/>
        </w:rPr>
        <w:t xml:space="preserve">- направление № 4 «Пенсионное обеспечение» </w:t>
      </w:r>
      <w:r w:rsidR="00E104F2" w:rsidRPr="00E42ECD">
        <w:rPr>
          <w:rFonts w:ascii="Times New Roman" w:hAnsi="Times New Roman"/>
          <w:sz w:val="24"/>
          <w:szCs w:val="24"/>
        </w:rPr>
        <w:t xml:space="preserve">- 1093,40 тыс. рублей </w:t>
      </w:r>
      <w:r w:rsidR="00E104F2" w:rsidRPr="00E42ECD">
        <w:rPr>
          <w:rFonts w:ascii="Times New Roman" w:hAnsi="Times New Roman"/>
          <w:bCs/>
          <w:spacing w:val="3"/>
          <w:sz w:val="24"/>
          <w:szCs w:val="24"/>
        </w:rPr>
        <w:t>(выплата по прекращению полномочий главы района перенесена на январь 2017 года, финансирование расходов на выплату семьям опекунов на содержание подопечных детей поступило 30 декабря 2016 года).</w:t>
      </w:r>
    </w:p>
    <w:p w:rsidR="006E7832" w:rsidRPr="00E42ECD" w:rsidRDefault="006E7832" w:rsidP="00E10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748" w:rsidRDefault="00CD3DE4" w:rsidP="00E104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EC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093748" w:rsidRPr="00E42ECD">
        <w:rPr>
          <w:rFonts w:ascii="Times New Roman" w:eastAsia="Times New Roman" w:hAnsi="Times New Roman"/>
          <w:sz w:val="24"/>
          <w:szCs w:val="24"/>
          <w:lang w:eastAsia="ru-RU"/>
        </w:rPr>
        <w:t xml:space="preserve">МП "Развитие физической культуры и спорта в муниципальном образовании "Нерюнгринский район" 2012-2016 </w:t>
      </w:r>
      <w:r w:rsidR="00DD23C0" w:rsidRPr="00E42ECD">
        <w:rPr>
          <w:rFonts w:ascii="Times New Roman" w:eastAsia="Times New Roman" w:hAnsi="Times New Roman"/>
          <w:sz w:val="24"/>
          <w:szCs w:val="24"/>
          <w:lang w:eastAsia="ru-RU"/>
        </w:rPr>
        <w:t>гг.</w:t>
      </w:r>
      <w:r w:rsidR="00093748" w:rsidRPr="00E42ECD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86F12" w:rsidRPr="00E42E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93748" w:rsidRPr="00E42ECD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Паспортом Программы на 2016 год утверждена сумма 60 178,30 тыс. рублей. Решением</w:t>
      </w:r>
      <w:r w:rsidR="00DB3149" w:rsidRPr="00E42ECD">
        <w:rPr>
          <w:rFonts w:ascii="Times New Roman" w:eastAsia="Times New Roman" w:hAnsi="Times New Roman"/>
          <w:sz w:val="24"/>
          <w:szCs w:val="24"/>
          <w:lang w:eastAsia="ru-RU"/>
        </w:rPr>
        <w:t xml:space="preserve"> 32-й сессии Нерю</w:t>
      </w:r>
      <w:r w:rsidR="00B23C53" w:rsidRPr="00E42ECD">
        <w:rPr>
          <w:rFonts w:ascii="Times New Roman" w:eastAsia="Times New Roman" w:hAnsi="Times New Roman"/>
          <w:sz w:val="24"/>
          <w:szCs w:val="24"/>
          <w:lang w:eastAsia="ru-RU"/>
        </w:rPr>
        <w:t>нгринского районного Совета</w:t>
      </w:r>
      <w:r w:rsidR="00DB3149" w:rsidRPr="00E42ECD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от 25.11.2016 № 4-32</w:t>
      </w:r>
      <w:r w:rsidR="00093748" w:rsidRPr="00E42E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2016 год выделено финансирование в сумме 60 711,50 тыс. рубле. Кассовое исполнение Программы за 2016 год составило 59 822,60 тыс. </w:t>
      </w:r>
      <w:r w:rsidR="00093748" w:rsidRPr="006E7832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  <w:r w:rsidR="00B23C53" w:rsidRPr="006E783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полное исполнение финансирования, обусловлено</w:t>
      </w:r>
      <w:r w:rsidR="00E104F2" w:rsidRPr="006E7832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остатками средств, выделенных </w:t>
      </w:r>
      <w:r w:rsidR="000F19B2" w:rsidRPr="006E7832">
        <w:rPr>
          <w:rFonts w:ascii="Times New Roman" w:eastAsia="Times New Roman" w:hAnsi="Times New Roman"/>
          <w:sz w:val="24"/>
          <w:szCs w:val="24"/>
          <w:lang w:eastAsia="ru-RU"/>
        </w:rPr>
        <w:t>Муниципальному учреждению Центр развития физической культуры и спорта Нерюнгринского района «Горняк» (возмещение по больничным листам ФСС</w:t>
      </w:r>
      <w:r w:rsidR="005A56E4" w:rsidRPr="006E7832">
        <w:rPr>
          <w:rFonts w:ascii="Times New Roman" w:eastAsia="Times New Roman" w:hAnsi="Times New Roman"/>
          <w:sz w:val="24"/>
          <w:szCs w:val="24"/>
          <w:lang w:eastAsia="ru-RU"/>
        </w:rPr>
        <w:t>- 217,20 тыс. рублей</w:t>
      </w:r>
      <w:r w:rsidR="000F19B2" w:rsidRPr="006E7832">
        <w:rPr>
          <w:rFonts w:ascii="Times New Roman" w:eastAsia="Times New Roman" w:hAnsi="Times New Roman"/>
          <w:sz w:val="24"/>
          <w:szCs w:val="24"/>
          <w:lang w:eastAsia="ru-RU"/>
        </w:rPr>
        <w:t>; экономия при заключении муниципального контракта</w:t>
      </w:r>
      <w:r w:rsidR="00946450" w:rsidRPr="006E7832">
        <w:rPr>
          <w:rFonts w:ascii="Times New Roman" w:eastAsia="Times New Roman" w:hAnsi="Times New Roman"/>
          <w:sz w:val="24"/>
          <w:szCs w:val="24"/>
          <w:lang w:eastAsia="ru-RU"/>
        </w:rPr>
        <w:t xml:space="preserve"> от 05.12.2016 № 0816300017016000278-К «С</w:t>
      </w:r>
      <w:r w:rsidR="00FC16AF" w:rsidRPr="006E7832">
        <w:rPr>
          <w:rFonts w:ascii="Times New Roman" w:eastAsia="Times New Roman" w:hAnsi="Times New Roman"/>
          <w:sz w:val="24"/>
          <w:szCs w:val="24"/>
          <w:lang w:eastAsia="ru-RU"/>
        </w:rPr>
        <w:t>трахование здания</w:t>
      </w:r>
      <w:r w:rsidR="00946450" w:rsidRPr="006E7832">
        <w:rPr>
          <w:rFonts w:ascii="Times New Roman" w:eastAsia="Times New Roman" w:hAnsi="Times New Roman"/>
          <w:sz w:val="24"/>
          <w:szCs w:val="24"/>
          <w:lang w:eastAsia="ru-RU"/>
        </w:rPr>
        <w:t xml:space="preserve"> крытого стадиона «Горняк»</w:t>
      </w:r>
      <w:r w:rsidR="000F19B2" w:rsidRPr="006E783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E7832" w:rsidRPr="006E7832" w:rsidRDefault="006E7832" w:rsidP="00E104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748" w:rsidRDefault="00093748" w:rsidP="000937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832">
        <w:rPr>
          <w:rFonts w:ascii="Times New Roman" w:hAnsi="Times New Roman"/>
          <w:sz w:val="24"/>
          <w:szCs w:val="24"/>
        </w:rPr>
        <w:t xml:space="preserve">6. </w:t>
      </w:r>
      <w:r w:rsidRPr="006E7832">
        <w:rPr>
          <w:rFonts w:ascii="Times New Roman" w:eastAsia="Times New Roman" w:hAnsi="Times New Roman"/>
          <w:sz w:val="24"/>
          <w:szCs w:val="24"/>
          <w:lang w:eastAsia="ru-RU"/>
        </w:rPr>
        <w:t>МП "Развитие архивного дела в муниципальном образовании "Нерюнгринский район" на 2012-2016 годы". Паспортом Программы на 2016 год утверждена</w:t>
      </w:r>
      <w:r w:rsidRPr="00E42ECD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5 076,10 тыс. рублей. Решением </w:t>
      </w:r>
      <w:r w:rsidR="00B24333" w:rsidRPr="00E42ECD">
        <w:rPr>
          <w:rFonts w:ascii="Times New Roman" w:eastAsia="Times New Roman" w:hAnsi="Times New Roman"/>
          <w:sz w:val="24"/>
          <w:szCs w:val="24"/>
          <w:lang w:eastAsia="ru-RU"/>
        </w:rPr>
        <w:t xml:space="preserve">33-й сессии Нерюнгринского районного Совета депутатов от 20.12.2016 № 6-33 </w:t>
      </w:r>
      <w:r w:rsidRPr="00E42E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2016 год выделено финансирование в сумме 5 200,60 тыс. рубле. Кассовое исполнение</w:t>
      </w:r>
      <w:r w:rsidRPr="005E45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за 2016 год составило 5 200,60 тыс. рублей.</w:t>
      </w:r>
      <w:r w:rsidR="00B24333" w:rsidRPr="005E4528">
        <w:rPr>
          <w:rFonts w:ascii="Times New Roman" w:eastAsia="Times New Roman" w:hAnsi="Times New Roman"/>
          <w:sz w:val="24"/>
          <w:szCs w:val="24"/>
          <w:lang w:eastAsia="ru-RU"/>
        </w:rPr>
        <w:t xml:space="preserve"> Кассовое исполнение Программы осуществлено до внесения изменений в Программу.</w:t>
      </w:r>
    </w:p>
    <w:p w:rsidR="006E7832" w:rsidRPr="005E4528" w:rsidRDefault="006E7832" w:rsidP="000937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528" w:rsidRDefault="005E4528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528">
        <w:rPr>
          <w:rFonts w:ascii="Times New Roman" w:hAnsi="Times New Roman"/>
          <w:sz w:val="24"/>
          <w:szCs w:val="24"/>
        </w:rPr>
        <w:t xml:space="preserve">7. </w:t>
      </w:r>
      <w:r w:rsidRPr="005E4528">
        <w:rPr>
          <w:rFonts w:ascii="Times New Roman" w:eastAsia="Times New Roman" w:hAnsi="Times New Roman"/>
          <w:sz w:val="24"/>
          <w:szCs w:val="24"/>
          <w:lang w:eastAsia="ru-RU"/>
        </w:rPr>
        <w:t>МП Обеспечение качественным жильем медицинских работников Нерюнгринского района на 2016-2018 годы». Паспортом Программы на 2016 год утверждена сумма 10 000,00 тыс. рублей. Решением Нерюнгринского районного Совета депутатов от 20.12.2016 № 6-33  на 2016 год выделено финансирование в сумме 10 000,00 тыс. рубле</w:t>
      </w:r>
      <w:r w:rsidR="00D9656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E4528">
        <w:rPr>
          <w:rFonts w:ascii="Times New Roman" w:eastAsia="Times New Roman" w:hAnsi="Times New Roman"/>
          <w:sz w:val="24"/>
          <w:szCs w:val="24"/>
          <w:lang w:eastAsia="ru-RU"/>
        </w:rPr>
        <w:t>. Кассовое исполнение Программы перенесено на март</w:t>
      </w:r>
      <w:r w:rsidR="00D9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4528">
        <w:rPr>
          <w:rFonts w:ascii="Times New Roman" w:eastAsia="Times New Roman" w:hAnsi="Times New Roman"/>
          <w:sz w:val="24"/>
          <w:szCs w:val="24"/>
          <w:lang w:eastAsia="ru-RU"/>
        </w:rPr>
        <w:t>2017 года в связи с 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</w:t>
      </w:r>
      <w:r>
        <w:rPr>
          <w:rFonts w:ascii="Times New Roman" w:hAnsi="Times New Roman"/>
          <w:sz w:val="24"/>
          <w:szCs w:val="24"/>
        </w:rPr>
        <w:t>униципальный контракт заключен в декабре 2016 года.</w:t>
      </w:r>
    </w:p>
    <w:p w:rsidR="006E7832" w:rsidRDefault="006E7832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6562" w:rsidRPr="00D96562" w:rsidRDefault="00D96562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Проверкой исполнения муниципальн</w:t>
      </w:r>
      <w:r w:rsidR="00CB26BA">
        <w:rPr>
          <w:rFonts w:ascii="Times New Roman" w:hAnsi="Times New Roman"/>
          <w:sz w:val="24"/>
          <w:szCs w:val="24"/>
        </w:rPr>
        <w:t>ых программ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</w:t>
      </w:r>
      <w:r w:rsidR="00CB26BA">
        <w:rPr>
          <w:rFonts w:ascii="Times New Roman" w:hAnsi="Times New Roman"/>
          <w:sz w:val="24"/>
          <w:szCs w:val="24"/>
        </w:rPr>
        <w:t>Нерюнгринский район»</w:t>
      </w:r>
      <w:r w:rsidRPr="00D96562">
        <w:rPr>
          <w:rFonts w:ascii="Times New Roman" w:hAnsi="Times New Roman"/>
          <w:sz w:val="24"/>
          <w:szCs w:val="24"/>
        </w:rPr>
        <w:t>:</w:t>
      </w:r>
    </w:p>
    <w:p w:rsidR="00D96562" w:rsidRPr="00D96562" w:rsidRDefault="00D96562" w:rsidP="00D965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6562">
        <w:rPr>
          <w:rFonts w:ascii="Times New Roman" w:hAnsi="Times New Roman"/>
          <w:bCs/>
          <w:spacing w:val="3"/>
          <w:sz w:val="24"/>
          <w:szCs w:val="24"/>
        </w:rPr>
        <w:t xml:space="preserve">1. В нарушение статьи 33 Положения о бюджетном процессе в Нерюнгринском районе Нерюнгринской районной администрацией </w:t>
      </w:r>
      <w:r w:rsidR="00CB26BA">
        <w:rPr>
          <w:rFonts w:ascii="Times New Roman" w:hAnsi="Times New Roman"/>
          <w:bCs/>
          <w:spacing w:val="3"/>
          <w:sz w:val="24"/>
          <w:szCs w:val="24"/>
        </w:rPr>
        <w:t xml:space="preserve">в полной мере </w:t>
      </w:r>
      <w:r w:rsidRPr="00D96562">
        <w:rPr>
          <w:rFonts w:ascii="Times New Roman" w:hAnsi="Times New Roman"/>
          <w:bCs/>
          <w:spacing w:val="3"/>
          <w:sz w:val="24"/>
          <w:szCs w:val="24"/>
        </w:rPr>
        <w:t xml:space="preserve">не обеспечена </w:t>
      </w:r>
      <w:r w:rsidRPr="00D96562">
        <w:rPr>
          <w:rFonts w:ascii="Times New Roman" w:hAnsi="Times New Roman"/>
          <w:sz w:val="24"/>
          <w:szCs w:val="24"/>
        </w:rPr>
        <w:t>результативность, использования выделенных бюджетных ассигнований</w:t>
      </w:r>
      <w:r w:rsidR="004A1BDD">
        <w:rPr>
          <w:rFonts w:ascii="Times New Roman" w:hAnsi="Times New Roman"/>
          <w:sz w:val="24"/>
          <w:szCs w:val="24"/>
        </w:rPr>
        <w:t>,  выделенных на реализацию муниципальных программ</w:t>
      </w:r>
      <w:r w:rsidRPr="00D96562">
        <w:rPr>
          <w:rFonts w:ascii="Times New Roman" w:hAnsi="Times New Roman"/>
          <w:sz w:val="24"/>
          <w:szCs w:val="24"/>
        </w:rPr>
        <w:t>.</w:t>
      </w:r>
    </w:p>
    <w:p w:rsidR="00D96562" w:rsidRPr="00D96562" w:rsidRDefault="00D96562" w:rsidP="00D965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6562">
        <w:rPr>
          <w:rFonts w:ascii="Times New Roman" w:hAnsi="Times New Roman"/>
          <w:sz w:val="24"/>
          <w:szCs w:val="24"/>
        </w:rPr>
        <w:t xml:space="preserve">2. В нарушение пункта 6.3 раздела </w:t>
      </w:r>
      <w:r w:rsidRPr="00D96562">
        <w:rPr>
          <w:rFonts w:ascii="Times New Roman" w:hAnsi="Times New Roman"/>
          <w:sz w:val="24"/>
          <w:szCs w:val="24"/>
          <w:lang w:val="en-US"/>
        </w:rPr>
        <w:t>VI</w:t>
      </w:r>
      <w:r w:rsidRPr="00D96562">
        <w:rPr>
          <w:rFonts w:ascii="Times New Roman" w:hAnsi="Times New Roman"/>
          <w:sz w:val="24"/>
          <w:szCs w:val="24"/>
        </w:rPr>
        <w:t xml:space="preserve"> Порядка от 02.04.2015 № 696 </w:t>
      </w:r>
      <w:r w:rsidR="00081AC4">
        <w:rPr>
          <w:rFonts w:ascii="Times New Roman" w:hAnsi="Times New Roman"/>
          <w:sz w:val="24"/>
          <w:szCs w:val="24"/>
        </w:rPr>
        <w:t>руководителями структурных подразделений, ГРБС</w:t>
      </w:r>
      <w:r w:rsidR="004A1BDD">
        <w:rPr>
          <w:rFonts w:ascii="Times New Roman" w:hAnsi="Times New Roman"/>
          <w:sz w:val="24"/>
          <w:szCs w:val="24"/>
        </w:rPr>
        <w:t xml:space="preserve"> должным образом</w:t>
      </w:r>
      <w:r w:rsidRPr="00D96562">
        <w:rPr>
          <w:rFonts w:ascii="Times New Roman" w:hAnsi="Times New Roman"/>
          <w:sz w:val="24"/>
          <w:szCs w:val="24"/>
        </w:rPr>
        <w:t xml:space="preserve"> не осуществляется контроль над ходом реализации муниципальных Программ.</w:t>
      </w:r>
    </w:p>
    <w:p w:rsidR="00B74B00" w:rsidRPr="009A350E" w:rsidRDefault="00B74B00" w:rsidP="00B74B0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A350E">
        <w:rPr>
          <w:rFonts w:ascii="Times New Roman" w:hAnsi="Times New Roman" w:cs="Times New Roman"/>
          <w:sz w:val="24"/>
          <w:szCs w:val="24"/>
        </w:rPr>
        <w:t xml:space="preserve">В нарушение пункта 5.1. раздела </w:t>
      </w:r>
      <w:r w:rsidRPr="009A35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350E">
        <w:rPr>
          <w:rFonts w:ascii="Times New Roman" w:hAnsi="Times New Roman" w:cs="Times New Roman"/>
          <w:sz w:val="24"/>
          <w:szCs w:val="24"/>
        </w:rPr>
        <w:t xml:space="preserve"> Порядка от 02.04.2015 № 696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A350E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350E">
        <w:rPr>
          <w:rFonts w:ascii="Times New Roman" w:hAnsi="Times New Roman" w:cs="Times New Roman"/>
          <w:sz w:val="24"/>
          <w:szCs w:val="24"/>
        </w:rPr>
        <w:t xml:space="preserve"> не прив</w:t>
      </w:r>
      <w:r>
        <w:rPr>
          <w:rFonts w:ascii="Times New Roman" w:hAnsi="Times New Roman" w:cs="Times New Roman"/>
          <w:sz w:val="24"/>
          <w:szCs w:val="24"/>
        </w:rPr>
        <w:t>одятся</w:t>
      </w:r>
      <w:r w:rsidRPr="009A350E">
        <w:rPr>
          <w:rFonts w:ascii="Times New Roman" w:hAnsi="Times New Roman" w:cs="Times New Roman"/>
          <w:sz w:val="24"/>
          <w:szCs w:val="24"/>
        </w:rPr>
        <w:t xml:space="preserve"> в соответствие с решением о бюджете Нерюнгринского района не позднее трех месяцев со дня вступления его в силу.</w:t>
      </w:r>
    </w:p>
    <w:p w:rsidR="002801DD" w:rsidRPr="0063547B" w:rsidRDefault="002801DD" w:rsidP="002801DD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4. </w:t>
      </w:r>
      <w:r w:rsidR="00CB26BA">
        <w:rPr>
          <w:rFonts w:ascii="Times New Roman" w:hAnsi="Times New Roman"/>
          <w:bCs/>
          <w:spacing w:val="3"/>
          <w:sz w:val="24"/>
          <w:szCs w:val="24"/>
        </w:rPr>
        <w:t>Имеет место к</w:t>
      </w:r>
      <w:r w:rsidRPr="0063547B">
        <w:rPr>
          <w:rFonts w:ascii="Times New Roman" w:hAnsi="Times New Roman"/>
          <w:bCs/>
          <w:spacing w:val="3"/>
          <w:sz w:val="24"/>
          <w:szCs w:val="24"/>
        </w:rPr>
        <w:t>ассовое исполнение расходов до внесения изменений в паспорта Программ.</w:t>
      </w:r>
    </w:p>
    <w:p w:rsidR="005E4528" w:rsidRPr="00D96562" w:rsidRDefault="005E4528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314D" w:rsidRPr="00B95310" w:rsidRDefault="005938E8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6562">
        <w:rPr>
          <w:rFonts w:ascii="Times New Roman" w:hAnsi="Times New Roman"/>
          <w:sz w:val="24"/>
          <w:szCs w:val="24"/>
        </w:rPr>
        <w:t xml:space="preserve">Проверкой сведений, отраженных в форме 0503169 «Сведения о дебиторской и кредиторской задолженности» установлено, что </w:t>
      </w:r>
      <w:r w:rsidR="005E4528" w:rsidRPr="00D96562">
        <w:rPr>
          <w:rFonts w:ascii="Times New Roman" w:hAnsi="Times New Roman"/>
          <w:sz w:val="24"/>
          <w:szCs w:val="24"/>
        </w:rPr>
        <w:t xml:space="preserve">общая сумма </w:t>
      </w:r>
      <w:r w:rsidRPr="00D96562">
        <w:rPr>
          <w:rFonts w:ascii="Times New Roman" w:hAnsi="Times New Roman"/>
          <w:sz w:val="24"/>
          <w:szCs w:val="24"/>
        </w:rPr>
        <w:t>дебиторск</w:t>
      </w:r>
      <w:r w:rsidR="005E4528" w:rsidRPr="00D96562">
        <w:rPr>
          <w:rFonts w:ascii="Times New Roman" w:hAnsi="Times New Roman"/>
          <w:sz w:val="24"/>
          <w:szCs w:val="24"/>
        </w:rPr>
        <w:t>ой</w:t>
      </w:r>
      <w:r w:rsidRPr="00D96562">
        <w:rPr>
          <w:rFonts w:ascii="Times New Roman" w:hAnsi="Times New Roman"/>
          <w:sz w:val="24"/>
          <w:szCs w:val="24"/>
        </w:rPr>
        <w:t xml:space="preserve"> задолженност</w:t>
      </w:r>
      <w:r w:rsidR="005E4528" w:rsidRPr="00D96562">
        <w:rPr>
          <w:rFonts w:ascii="Times New Roman" w:hAnsi="Times New Roman"/>
          <w:sz w:val="24"/>
          <w:szCs w:val="24"/>
        </w:rPr>
        <w:t>и</w:t>
      </w:r>
      <w:r w:rsidRPr="00D96562">
        <w:rPr>
          <w:rFonts w:ascii="Times New Roman" w:hAnsi="Times New Roman"/>
          <w:sz w:val="24"/>
          <w:szCs w:val="24"/>
        </w:rPr>
        <w:t xml:space="preserve"> Нерюнгринской районной администрации</w:t>
      </w:r>
      <w:r w:rsidR="00D96562" w:rsidRPr="00D96562">
        <w:rPr>
          <w:rFonts w:ascii="Times New Roman" w:hAnsi="Times New Roman"/>
          <w:sz w:val="24"/>
          <w:szCs w:val="24"/>
        </w:rPr>
        <w:t xml:space="preserve"> </w:t>
      </w:r>
      <w:r w:rsidR="00D842ED" w:rsidRPr="00D96562">
        <w:rPr>
          <w:rFonts w:ascii="Times New Roman" w:hAnsi="Times New Roman"/>
          <w:sz w:val="24"/>
          <w:szCs w:val="24"/>
        </w:rPr>
        <w:t>на</w:t>
      </w:r>
      <w:r w:rsidR="00D842ED" w:rsidRPr="00B95310">
        <w:rPr>
          <w:rFonts w:ascii="Times New Roman" w:hAnsi="Times New Roman"/>
          <w:sz w:val="24"/>
          <w:szCs w:val="24"/>
        </w:rPr>
        <w:t xml:space="preserve"> конец 2016 года уменьшилась на 128 254,44 тыс. рублей и составила 465 625,06 тыс. рублей, в том числе просроченная 111 134,12 тыс. рублей.</w:t>
      </w:r>
      <w:r w:rsidR="00426510">
        <w:rPr>
          <w:rFonts w:ascii="Times New Roman" w:hAnsi="Times New Roman"/>
          <w:sz w:val="24"/>
          <w:szCs w:val="24"/>
        </w:rPr>
        <w:t xml:space="preserve"> </w:t>
      </w:r>
      <w:r w:rsidR="00FA314D" w:rsidRPr="00B95310">
        <w:rPr>
          <w:rFonts w:ascii="Times New Roman" w:hAnsi="Times New Roman"/>
          <w:sz w:val="24"/>
          <w:szCs w:val="24"/>
        </w:rPr>
        <w:t>Информация о просроченной дебиторской задолженности в разрезе дебиторов и даты возникновения приведена в таблице:</w:t>
      </w:r>
    </w:p>
    <w:p w:rsidR="00A653D1" w:rsidRPr="00B95310" w:rsidRDefault="00FA314D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3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E32A0" w:rsidRPr="00B95310">
        <w:rPr>
          <w:rFonts w:ascii="Times New Roman" w:hAnsi="Times New Roman"/>
          <w:sz w:val="24"/>
          <w:szCs w:val="24"/>
        </w:rPr>
        <w:t>тыс. руб</w:t>
      </w:r>
      <w:r w:rsidR="00B32A17" w:rsidRPr="00B95310">
        <w:rPr>
          <w:rFonts w:ascii="Times New Roman" w:hAnsi="Times New Roman"/>
          <w:sz w:val="24"/>
          <w:szCs w:val="24"/>
        </w:rPr>
        <w:t>лей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601"/>
        <w:gridCol w:w="2100"/>
        <w:gridCol w:w="1577"/>
        <w:gridCol w:w="3951"/>
      </w:tblGrid>
      <w:tr w:rsidR="00FA314D" w:rsidRPr="00FA314D" w:rsidTr="00FC16AF">
        <w:trPr>
          <w:trHeight w:val="74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Дебитор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Пояснения</w:t>
            </w:r>
          </w:p>
        </w:tc>
      </w:tr>
      <w:tr w:rsidR="00FA314D" w:rsidRPr="00FA314D" w:rsidTr="00FC16AF">
        <w:trPr>
          <w:trHeight w:val="83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4D" w:rsidRPr="00BC541F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4D" w:rsidRPr="00BC541F" w:rsidRDefault="00FA314D" w:rsidP="00FA3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</w:t>
            </w:r>
            <w:r w:rsidR="000A7775"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r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>Росэнерго</w:t>
            </w:r>
            <w:r w:rsidR="000A7775"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4D" w:rsidRPr="00BC541F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Предоплата за страхование жизни (спортсменов), в 2017 году планируется закрыть данную задолженность</w:t>
            </w:r>
          </w:p>
        </w:tc>
      </w:tr>
      <w:tr w:rsidR="00FA314D" w:rsidRPr="00FA314D" w:rsidTr="00FC16AF">
        <w:trPr>
          <w:trHeight w:val="1126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4D" w:rsidRPr="00BC541F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4D" w:rsidRPr="00BC541F" w:rsidRDefault="00FA314D" w:rsidP="00FA3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"Мегаполис"   </w:t>
            </w:r>
          </w:p>
          <w:p w:rsidR="00FA314D" w:rsidRPr="00BC541F" w:rsidRDefault="00FA314D" w:rsidP="00FA3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>ООО "ЯкутТрансСтрой"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4D" w:rsidRPr="00BC541F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>860,67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Приобретены ТМЦ (кровати). Поставщиками нарушены условия договора и муниципального контракта. Исковые заявления поданы в суд</w:t>
            </w:r>
          </w:p>
        </w:tc>
      </w:tr>
      <w:tr w:rsidR="00FA314D" w:rsidRPr="00FA314D" w:rsidTr="00FC16AF">
        <w:trPr>
          <w:trHeight w:val="55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4D" w:rsidRPr="00BC541F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4D" w:rsidRPr="00BC541F" w:rsidRDefault="00FA314D" w:rsidP="00FA3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>ООО "БИТ"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4D" w:rsidRPr="00BC541F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>10,75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Предоплата за обслуживание программного продукта </w:t>
            </w:r>
          </w:p>
        </w:tc>
      </w:tr>
      <w:tr w:rsidR="00FA314D" w:rsidRPr="00FA314D" w:rsidTr="00CD33DC">
        <w:trPr>
          <w:trHeight w:val="183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4D" w:rsidRPr="00BC541F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4D" w:rsidRPr="00BC541F" w:rsidRDefault="00FA314D" w:rsidP="00FA3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>ООО "Альянс-2005"</w:t>
            </w:r>
          </w:p>
          <w:p w:rsidR="00FA314D" w:rsidRPr="00BC541F" w:rsidRDefault="00FA314D" w:rsidP="00FA3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>ООО "Орион Строй+"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4D" w:rsidRPr="00BC541F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541F">
              <w:rPr>
                <w:rFonts w:ascii="Times New Roman" w:eastAsia="Times New Roman" w:hAnsi="Times New Roman"/>
                <w:color w:val="000000"/>
                <w:lang w:eastAsia="ru-RU"/>
              </w:rPr>
              <w:t>110 162,71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4D" w:rsidRPr="00FA314D" w:rsidRDefault="00FA314D" w:rsidP="00BC5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Предоплата по условиям МК 30% за приобретение жилых помещений в строящихся многоквартирных жилых домах для переселения граждан из аварийного жилищного фонда п. Чульман по этапу 2015 года. На данный момент строительство ещё не завершено</w:t>
            </w:r>
          </w:p>
        </w:tc>
      </w:tr>
      <w:tr w:rsidR="00FA314D" w:rsidRPr="00FA314D" w:rsidTr="00CD33DC">
        <w:trPr>
          <w:trHeight w:val="28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111 134,12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A31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BC541F" w:rsidRDefault="00BC541F" w:rsidP="00FA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21C" w:rsidRDefault="0048221C" w:rsidP="00FA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Кредиторская задолженность, отраженная в форме (ф. 0503169) на конец 2016 года уменьшилась на 289 679,73 тыс. рублей и составила 189 848,15 тыс. рублей. Вся кредиторская задолженность, отраженная в годов</w:t>
      </w:r>
      <w:r w:rsidR="00DD23C0">
        <w:rPr>
          <w:rFonts w:ascii="Times New Roman" w:hAnsi="Times New Roman"/>
          <w:sz w:val="24"/>
          <w:szCs w:val="24"/>
        </w:rPr>
        <w:t>ой отчетности Нерюнгринской районной администрации является текущей.</w:t>
      </w:r>
    </w:p>
    <w:p w:rsidR="005A6CB1" w:rsidRDefault="005A6CB1" w:rsidP="00FA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24D" w:rsidRDefault="00334542" w:rsidP="00FA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B88">
        <w:rPr>
          <w:rFonts w:ascii="Times New Roman" w:hAnsi="Times New Roman"/>
          <w:sz w:val="24"/>
          <w:szCs w:val="24"/>
        </w:rPr>
        <w:tab/>
      </w:r>
      <w:r w:rsidR="00E1324D" w:rsidRPr="009F3D3A">
        <w:rPr>
          <w:rFonts w:ascii="Times New Roman" w:hAnsi="Times New Roman"/>
          <w:b/>
          <w:sz w:val="28"/>
          <w:szCs w:val="28"/>
        </w:rPr>
        <w:t>Выводы и предложения по итогам заключения на годовую отчетность Нерюнгринско</w:t>
      </w:r>
      <w:r w:rsidR="00811CA9" w:rsidRPr="009F3D3A">
        <w:rPr>
          <w:rFonts w:ascii="Times New Roman" w:hAnsi="Times New Roman"/>
          <w:b/>
          <w:sz w:val="28"/>
          <w:szCs w:val="28"/>
        </w:rPr>
        <w:t>й районной администрации за 201</w:t>
      </w:r>
      <w:r w:rsidR="00A653D1" w:rsidRPr="009F3D3A">
        <w:rPr>
          <w:rFonts w:ascii="Times New Roman" w:hAnsi="Times New Roman"/>
          <w:b/>
          <w:sz w:val="28"/>
          <w:szCs w:val="28"/>
        </w:rPr>
        <w:t>6</w:t>
      </w:r>
      <w:r w:rsidR="00E1324D" w:rsidRPr="009F3D3A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E777FE" w:rsidRPr="009F3D3A" w:rsidRDefault="00E777FE" w:rsidP="00FA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2791" w:rsidRPr="00215511" w:rsidRDefault="00832791" w:rsidP="00FC06E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F3D3A">
        <w:rPr>
          <w:rFonts w:ascii="Times New Roman" w:hAnsi="Times New Roman" w:cs="Times New Roman"/>
          <w:b w:val="0"/>
          <w:color w:val="auto"/>
        </w:rPr>
        <w:t xml:space="preserve">       </w:t>
      </w:r>
      <w:r w:rsidR="00A653D1" w:rsidRPr="009F3D3A">
        <w:rPr>
          <w:rFonts w:ascii="Times New Roman" w:hAnsi="Times New Roman" w:cs="Times New Roman"/>
          <w:b w:val="0"/>
          <w:color w:val="auto"/>
        </w:rPr>
        <w:tab/>
      </w:r>
      <w:r w:rsidRPr="009F3D3A">
        <w:rPr>
          <w:rFonts w:ascii="Times New Roman" w:hAnsi="Times New Roman" w:cs="Times New Roman"/>
          <w:b w:val="0"/>
          <w:color w:val="auto"/>
        </w:rPr>
        <w:t>1.</w:t>
      </w:r>
      <w:r w:rsidR="00A653D1" w:rsidRPr="009F3D3A">
        <w:rPr>
          <w:rFonts w:ascii="Times New Roman" w:hAnsi="Times New Roman" w:cs="Times New Roman"/>
          <w:b w:val="0"/>
          <w:color w:val="auto"/>
        </w:rPr>
        <w:t xml:space="preserve"> </w:t>
      </w:r>
      <w:r w:rsidR="00DD23C0" w:rsidRPr="009F3D3A">
        <w:rPr>
          <w:rFonts w:ascii="Times New Roman" w:hAnsi="Times New Roman" w:cs="Times New Roman"/>
          <w:b w:val="0"/>
          <w:color w:val="auto"/>
        </w:rPr>
        <w:t xml:space="preserve">Нерюнгринской районной администрацией обеспечено качественное и полное заполнение форм бюджетной отчетности в соответствии: с  «Инструкцией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 и Федеральным законом от </w:t>
      </w:r>
      <w:r w:rsidR="00C667C3">
        <w:rPr>
          <w:rFonts w:ascii="Times New Roman" w:hAnsi="Times New Roman" w:cs="Times New Roman"/>
          <w:b w:val="0"/>
          <w:color w:val="auto"/>
        </w:rPr>
        <w:t>0</w:t>
      </w:r>
      <w:r w:rsidR="00DD23C0" w:rsidRPr="009F3D3A">
        <w:rPr>
          <w:rFonts w:ascii="Times New Roman" w:hAnsi="Times New Roman" w:cs="Times New Roman"/>
          <w:b w:val="0"/>
          <w:color w:val="auto"/>
        </w:rPr>
        <w:t>6</w:t>
      </w:r>
      <w:r w:rsidR="00C667C3">
        <w:rPr>
          <w:rFonts w:ascii="Times New Roman" w:hAnsi="Times New Roman" w:cs="Times New Roman"/>
          <w:b w:val="0"/>
          <w:color w:val="auto"/>
        </w:rPr>
        <w:t>.12.</w:t>
      </w:r>
      <w:r w:rsidR="00DD23C0" w:rsidRPr="009F3D3A">
        <w:rPr>
          <w:rFonts w:ascii="Times New Roman" w:hAnsi="Times New Roman" w:cs="Times New Roman"/>
          <w:b w:val="0"/>
          <w:color w:val="auto"/>
        </w:rPr>
        <w:t>2011 № 402-ФЗ</w:t>
      </w:r>
      <w:r w:rsidR="00DD23C0">
        <w:rPr>
          <w:rFonts w:ascii="Times New Roman" w:hAnsi="Times New Roman" w:cs="Times New Roman"/>
          <w:b w:val="0"/>
          <w:color w:val="auto"/>
        </w:rPr>
        <w:t xml:space="preserve"> </w:t>
      </w:r>
      <w:r w:rsidR="00DD23C0" w:rsidRPr="009F3D3A">
        <w:rPr>
          <w:rFonts w:ascii="Times New Roman" w:hAnsi="Times New Roman" w:cs="Times New Roman"/>
          <w:b w:val="0"/>
          <w:color w:val="auto"/>
        </w:rPr>
        <w:t xml:space="preserve">"О </w:t>
      </w:r>
      <w:r w:rsidR="00DD23C0" w:rsidRPr="00215511">
        <w:rPr>
          <w:rFonts w:ascii="Times New Roman" w:hAnsi="Times New Roman" w:cs="Times New Roman"/>
          <w:b w:val="0"/>
          <w:color w:val="auto"/>
        </w:rPr>
        <w:t>бухгалтерском учете".</w:t>
      </w:r>
    </w:p>
    <w:p w:rsidR="00215511" w:rsidRPr="00215511" w:rsidRDefault="00215511" w:rsidP="002155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511">
        <w:rPr>
          <w:rFonts w:ascii="Times New Roman" w:hAnsi="Times New Roman"/>
          <w:sz w:val="24"/>
          <w:szCs w:val="24"/>
        </w:rPr>
        <w:t>2. Проверкой исполнения муниципальных программ муниципального образования «Нерюнгринский район»</w:t>
      </w:r>
      <w:r w:rsidR="002722E6">
        <w:rPr>
          <w:rFonts w:ascii="Times New Roman" w:hAnsi="Times New Roman"/>
          <w:sz w:val="24"/>
          <w:szCs w:val="24"/>
        </w:rPr>
        <w:t xml:space="preserve"> установлено</w:t>
      </w:r>
      <w:r w:rsidRPr="00215511">
        <w:rPr>
          <w:rFonts w:ascii="Times New Roman" w:hAnsi="Times New Roman"/>
          <w:sz w:val="24"/>
          <w:szCs w:val="24"/>
        </w:rPr>
        <w:t>:</w:t>
      </w:r>
    </w:p>
    <w:p w:rsidR="00215511" w:rsidRPr="00215511" w:rsidRDefault="00215511" w:rsidP="002155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 в</w:t>
      </w:r>
      <w:r w:rsidRPr="00215511">
        <w:rPr>
          <w:rFonts w:ascii="Times New Roman" w:hAnsi="Times New Roman"/>
          <w:bCs/>
          <w:spacing w:val="3"/>
          <w:sz w:val="24"/>
          <w:szCs w:val="24"/>
        </w:rPr>
        <w:t xml:space="preserve"> нарушение статьи 33 Положения о бюджетном процессе в Нерюнгринском районе Нерюнгринской районной администрацией в полной мере не обеспечена </w:t>
      </w:r>
      <w:r w:rsidRPr="00215511">
        <w:rPr>
          <w:rFonts w:ascii="Times New Roman" w:hAnsi="Times New Roman"/>
          <w:sz w:val="24"/>
          <w:szCs w:val="24"/>
        </w:rPr>
        <w:t>р</w:t>
      </w:r>
      <w:r w:rsidR="002722E6">
        <w:rPr>
          <w:rFonts w:ascii="Times New Roman" w:hAnsi="Times New Roman"/>
          <w:sz w:val="24"/>
          <w:szCs w:val="24"/>
        </w:rPr>
        <w:t xml:space="preserve">езультативность, использования </w:t>
      </w:r>
      <w:r w:rsidRPr="00215511">
        <w:rPr>
          <w:rFonts w:ascii="Times New Roman" w:hAnsi="Times New Roman"/>
          <w:sz w:val="24"/>
          <w:szCs w:val="24"/>
        </w:rPr>
        <w:t>бюджетных ассигнований,  выделенных на реализацию муниципальных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215511" w:rsidRPr="00215511" w:rsidRDefault="00215511" w:rsidP="002155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</w:t>
      </w:r>
      <w:r w:rsidRPr="00215511">
        <w:rPr>
          <w:rFonts w:ascii="Times New Roman" w:hAnsi="Times New Roman"/>
          <w:sz w:val="24"/>
          <w:szCs w:val="24"/>
        </w:rPr>
        <w:t xml:space="preserve"> нарушение пункта 6.3 раздела </w:t>
      </w:r>
      <w:r w:rsidRPr="00215511">
        <w:rPr>
          <w:rFonts w:ascii="Times New Roman" w:hAnsi="Times New Roman"/>
          <w:sz w:val="24"/>
          <w:szCs w:val="24"/>
          <w:lang w:val="en-US"/>
        </w:rPr>
        <w:t>VI</w:t>
      </w:r>
      <w:r w:rsidRPr="00215511">
        <w:rPr>
          <w:rFonts w:ascii="Times New Roman" w:hAnsi="Times New Roman"/>
          <w:sz w:val="24"/>
          <w:szCs w:val="24"/>
        </w:rPr>
        <w:t xml:space="preserve"> Порядка от 02.04.2015 № 696 </w:t>
      </w:r>
      <w:r w:rsidR="006177E6">
        <w:rPr>
          <w:rFonts w:ascii="Times New Roman" w:hAnsi="Times New Roman"/>
          <w:sz w:val="24"/>
          <w:szCs w:val="24"/>
        </w:rPr>
        <w:t>руководителями структурных подразделений, ГРБС</w:t>
      </w:r>
      <w:r w:rsidRPr="00215511">
        <w:rPr>
          <w:rFonts w:ascii="Times New Roman" w:hAnsi="Times New Roman"/>
          <w:sz w:val="24"/>
          <w:szCs w:val="24"/>
        </w:rPr>
        <w:t xml:space="preserve"> должным образом не осуществляется контроль над ходом ре</w:t>
      </w:r>
      <w:r>
        <w:rPr>
          <w:rFonts w:ascii="Times New Roman" w:hAnsi="Times New Roman"/>
          <w:sz w:val="24"/>
          <w:szCs w:val="24"/>
        </w:rPr>
        <w:t>ализации муниципальных Программ;</w:t>
      </w:r>
    </w:p>
    <w:p w:rsidR="00215511" w:rsidRPr="00215511" w:rsidRDefault="00215511" w:rsidP="0021551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15511">
        <w:rPr>
          <w:rFonts w:ascii="Times New Roman" w:hAnsi="Times New Roman" w:cs="Times New Roman"/>
          <w:sz w:val="24"/>
          <w:szCs w:val="24"/>
        </w:rPr>
        <w:t xml:space="preserve"> нарушение пункта 5.1. раздела </w:t>
      </w:r>
      <w:r w:rsidRPr="002155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15511">
        <w:rPr>
          <w:rFonts w:ascii="Times New Roman" w:hAnsi="Times New Roman" w:cs="Times New Roman"/>
          <w:sz w:val="24"/>
          <w:szCs w:val="24"/>
        </w:rPr>
        <w:t xml:space="preserve"> Порядка от 02.04.2015 № 696 ответственными исполнителями Программы не приводятся в соответствие с решением о бюджете Нерюнгринского района не позднее трех месяц</w:t>
      </w:r>
      <w:r>
        <w:rPr>
          <w:rFonts w:ascii="Times New Roman" w:hAnsi="Times New Roman" w:cs="Times New Roman"/>
          <w:sz w:val="24"/>
          <w:szCs w:val="24"/>
        </w:rPr>
        <w:t>ев со дня вступления его в силу;</w:t>
      </w:r>
    </w:p>
    <w:p w:rsidR="00215511" w:rsidRPr="00215511" w:rsidRDefault="00215511" w:rsidP="00215511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 и</w:t>
      </w:r>
      <w:r w:rsidRPr="00215511">
        <w:rPr>
          <w:rFonts w:ascii="Times New Roman" w:hAnsi="Times New Roman"/>
          <w:bCs/>
          <w:spacing w:val="3"/>
          <w:sz w:val="24"/>
          <w:szCs w:val="24"/>
        </w:rPr>
        <w:t>меет место кассовое исполнение расходов до внесения изменений в паспорта Программ.</w:t>
      </w:r>
    </w:p>
    <w:p w:rsidR="00334542" w:rsidRDefault="00832791" w:rsidP="0033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F3D3A">
        <w:rPr>
          <w:rFonts w:ascii="Times New Roman" w:hAnsi="Times New Roman"/>
          <w:sz w:val="24"/>
          <w:szCs w:val="24"/>
        </w:rPr>
        <w:t xml:space="preserve"> </w:t>
      </w:r>
      <w:r w:rsidR="00E164DA" w:rsidRPr="009F3D3A">
        <w:rPr>
          <w:rFonts w:ascii="Times New Roman" w:hAnsi="Times New Roman"/>
          <w:sz w:val="24"/>
          <w:szCs w:val="24"/>
        </w:rPr>
        <w:t xml:space="preserve"> </w:t>
      </w:r>
      <w:r w:rsidRPr="009F3D3A">
        <w:rPr>
          <w:rFonts w:ascii="Times New Roman" w:hAnsi="Times New Roman"/>
          <w:sz w:val="24"/>
          <w:szCs w:val="24"/>
        </w:rPr>
        <w:t xml:space="preserve">    </w:t>
      </w:r>
      <w:r w:rsidR="00A653D1" w:rsidRPr="009F3D3A">
        <w:rPr>
          <w:rFonts w:ascii="Times New Roman" w:hAnsi="Times New Roman"/>
          <w:sz w:val="24"/>
          <w:szCs w:val="24"/>
        </w:rPr>
        <w:tab/>
      </w:r>
      <w:r w:rsidR="00215511">
        <w:rPr>
          <w:rFonts w:ascii="Times New Roman" w:hAnsi="Times New Roman"/>
          <w:sz w:val="24"/>
          <w:szCs w:val="24"/>
        </w:rPr>
        <w:t>3</w:t>
      </w:r>
      <w:r w:rsidRPr="009F3D3A">
        <w:rPr>
          <w:rFonts w:ascii="Times New Roman" w:hAnsi="Times New Roman"/>
          <w:sz w:val="24"/>
          <w:szCs w:val="24"/>
        </w:rPr>
        <w:t>.</w:t>
      </w:r>
      <w:r w:rsidR="00E164DA" w:rsidRPr="009F3D3A">
        <w:rPr>
          <w:rFonts w:ascii="Times New Roman" w:hAnsi="Times New Roman"/>
          <w:sz w:val="24"/>
          <w:szCs w:val="24"/>
        </w:rPr>
        <w:t xml:space="preserve"> </w:t>
      </w:r>
      <w:r w:rsidR="00AA2C86" w:rsidRPr="009F3D3A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="00AA2C86">
        <w:rPr>
          <w:rFonts w:ascii="Times New Roman" w:hAnsi="Times New Roman"/>
          <w:sz w:val="24"/>
          <w:szCs w:val="24"/>
        </w:rPr>
        <w:t>8 038 281,7</w:t>
      </w:r>
      <w:r w:rsidR="00AA2C86" w:rsidRPr="009F3D3A">
        <w:rPr>
          <w:rFonts w:ascii="Times New Roman" w:hAnsi="Times New Roman"/>
          <w:sz w:val="24"/>
          <w:szCs w:val="24"/>
        </w:rPr>
        <w:t xml:space="preserve">4 тыс. рублей, в том числе по доходам – </w:t>
      </w:r>
      <w:r w:rsidR="00AA2C86">
        <w:rPr>
          <w:rFonts w:ascii="Times New Roman" w:hAnsi="Times New Roman"/>
          <w:sz w:val="24"/>
          <w:szCs w:val="24"/>
        </w:rPr>
        <w:t>5 023 746,98</w:t>
      </w:r>
      <w:r w:rsidR="00AA2C86" w:rsidRPr="009F3D3A">
        <w:rPr>
          <w:rFonts w:ascii="Times New Roman" w:hAnsi="Times New Roman"/>
          <w:sz w:val="24"/>
          <w:szCs w:val="24"/>
        </w:rPr>
        <w:t xml:space="preserve"> тыс. рублей; по расходам – </w:t>
      </w:r>
      <w:r w:rsidR="00AA2C86">
        <w:rPr>
          <w:rFonts w:ascii="Times New Roman" w:hAnsi="Times New Roman"/>
          <w:sz w:val="24"/>
          <w:szCs w:val="24"/>
        </w:rPr>
        <w:t>3 014 534,76</w:t>
      </w:r>
      <w:r w:rsidR="00AA2C86" w:rsidRPr="009F3D3A">
        <w:rPr>
          <w:rFonts w:ascii="Times New Roman" w:hAnsi="Times New Roman"/>
          <w:sz w:val="24"/>
          <w:szCs w:val="24"/>
        </w:rPr>
        <w:t xml:space="preserve"> тыс. рублей.</w:t>
      </w:r>
    </w:p>
    <w:p w:rsidR="003B1571" w:rsidRDefault="00215511" w:rsidP="00AA2C8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ab/>
        <w:t>4</w:t>
      </w:r>
      <w:r w:rsidR="00A653D1" w:rsidRPr="009F3D3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AA2C86" w:rsidRPr="009F3D3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Установлен приемлемый уровень полноты и достоверности составления </w:t>
      </w:r>
      <w:r w:rsidR="00AA2C8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Нерюнгринской районной администрацией </w:t>
      </w:r>
      <w:r w:rsidR="00AA2C86" w:rsidRPr="009F3D3A">
        <w:rPr>
          <w:rFonts w:ascii="Times New Roman" w:hAnsi="Times New Roman"/>
          <w:color w:val="1A1A1A" w:themeColor="background1" w:themeShade="1A"/>
          <w:sz w:val="24"/>
          <w:szCs w:val="24"/>
        </w:rPr>
        <w:t>годовой отчетности.</w:t>
      </w:r>
    </w:p>
    <w:p w:rsidR="003B1571" w:rsidRDefault="003B1571" w:rsidP="00984A1C">
      <w:pPr>
        <w:shd w:val="clear" w:color="auto" w:fill="FFFFFF"/>
        <w:spacing w:after="0" w:line="240" w:lineRule="auto"/>
        <w:ind w:right="38"/>
        <w:jc w:val="both"/>
      </w:pPr>
    </w:p>
    <w:p w:rsidR="00AA2C86" w:rsidRDefault="00AA2C86" w:rsidP="00984A1C">
      <w:pPr>
        <w:shd w:val="clear" w:color="auto" w:fill="FFFFFF"/>
        <w:spacing w:after="0" w:line="240" w:lineRule="auto"/>
        <w:ind w:right="38"/>
        <w:jc w:val="both"/>
      </w:pPr>
    </w:p>
    <w:p w:rsidR="00AA2C86" w:rsidRDefault="00AA2C86" w:rsidP="00984A1C">
      <w:pPr>
        <w:shd w:val="clear" w:color="auto" w:fill="FFFFFF"/>
        <w:spacing w:after="0" w:line="240" w:lineRule="auto"/>
        <w:ind w:right="38"/>
        <w:jc w:val="both"/>
      </w:pPr>
    </w:p>
    <w:p w:rsidR="00AA2C86" w:rsidRPr="009F3D3A" w:rsidRDefault="00AA2C86" w:rsidP="00984A1C">
      <w:pPr>
        <w:shd w:val="clear" w:color="auto" w:fill="FFFFFF"/>
        <w:spacing w:after="0" w:line="240" w:lineRule="auto"/>
        <w:ind w:right="38"/>
        <w:jc w:val="both"/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C4C11">
        <w:rPr>
          <w:rFonts w:ascii="Times New Roman" w:hAnsi="Times New Roman"/>
          <w:sz w:val="24"/>
          <w:szCs w:val="24"/>
        </w:rPr>
        <w:t xml:space="preserve">         </w:t>
      </w:r>
      <w:r w:rsidR="00081AC4">
        <w:rPr>
          <w:rFonts w:ascii="Times New Roman" w:hAnsi="Times New Roman"/>
          <w:sz w:val="24"/>
          <w:szCs w:val="24"/>
        </w:rPr>
        <w:t xml:space="preserve">    </w:t>
      </w:r>
      <w:r w:rsidRPr="005C4C11">
        <w:rPr>
          <w:rFonts w:ascii="Times New Roman" w:hAnsi="Times New Roman"/>
          <w:sz w:val="24"/>
          <w:szCs w:val="24"/>
        </w:rPr>
        <w:t xml:space="preserve">  Ю.С. Гнилицкая</w:t>
      </w: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</w:t>
      </w:r>
      <w:r w:rsidR="00081AC4">
        <w:rPr>
          <w:rFonts w:ascii="Times New Roman" w:hAnsi="Times New Roman"/>
          <w:sz w:val="24"/>
          <w:szCs w:val="24"/>
        </w:rPr>
        <w:t xml:space="preserve">    </w:t>
      </w:r>
      <w:r w:rsidRPr="005C4C11">
        <w:rPr>
          <w:rFonts w:ascii="Times New Roman" w:hAnsi="Times New Roman"/>
          <w:sz w:val="24"/>
          <w:szCs w:val="24"/>
        </w:rPr>
        <w:t xml:space="preserve"> О.В. Галимова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C86" w:rsidRDefault="00AA2C86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Нерюнгринская районная администрация:</w:t>
      </w: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«Нерюнгринский район»                                                      В. Н. </w:t>
      </w:r>
      <w:proofErr w:type="spellStart"/>
      <w:r>
        <w:rPr>
          <w:rFonts w:ascii="Times New Roman" w:hAnsi="Times New Roman"/>
          <w:sz w:val="24"/>
          <w:szCs w:val="24"/>
        </w:rPr>
        <w:t>Станиловский</w:t>
      </w:r>
      <w:proofErr w:type="spellEnd"/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C86" w:rsidRDefault="00AA2C86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C86" w:rsidRDefault="00AA2C86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МУ ЦБ                                </w:t>
      </w:r>
      <w:r w:rsidR="00081AC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И. С. </w:t>
      </w:r>
      <w:proofErr w:type="spellStart"/>
      <w:r>
        <w:rPr>
          <w:rFonts w:ascii="Times New Roman" w:hAnsi="Times New Roman"/>
          <w:sz w:val="24"/>
          <w:szCs w:val="24"/>
        </w:rPr>
        <w:t>Печеневская</w:t>
      </w:r>
      <w:proofErr w:type="spellEnd"/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EE3" w:rsidRPr="009F3D3A" w:rsidRDefault="00445EE3" w:rsidP="00984A1C">
      <w:pPr>
        <w:shd w:val="clear" w:color="auto" w:fill="FFFFFF"/>
        <w:spacing w:after="0" w:line="240" w:lineRule="auto"/>
        <w:ind w:right="38"/>
        <w:jc w:val="both"/>
      </w:pPr>
    </w:p>
    <w:sectPr w:rsidR="00445EE3" w:rsidRPr="009F3D3A" w:rsidSect="00272D38">
      <w:footerReference w:type="even" r:id="rId7"/>
      <w:footerReference w:type="default" r:id="rId8"/>
      <w:pgSz w:w="11906" w:h="16838" w:code="9"/>
      <w:pgMar w:top="851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CB" w:rsidRDefault="008456CB">
      <w:pPr>
        <w:spacing w:after="0" w:line="240" w:lineRule="auto"/>
      </w:pPr>
      <w:r>
        <w:separator/>
      </w:r>
    </w:p>
  </w:endnote>
  <w:endnote w:type="continuationSeparator" w:id="0">
    <w:p w:rsidR="008456CB" w:rsidRDefault="008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60" w:rsidRDefault="00F57560" w:rsidP="00272D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560" w:rsidRDefault="00F57560" w:rsidP="00272D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60" w:rsidRDefault="00F57560" w:rsidP="00272D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C86">
      <w:rPr>
        <w:rStyle w:val="a5"/>
        <w:noProof/>
      </w:rPr>
      <w:t>12</w:t>
    </w:r>
    <w:r>
      <w:rPr>
        <w:rStyle w:val="a5"/>
      </w:rPr>
      <w:fldChar w:fldCharType="end"/>
    </w:r>
  </w:p>
  <w:p w:rsidR="00F57560" w:rsidRDefault="00F57560" w:rsidP="00272D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CB" w:rsidRDefault="008456CB">
      <w:pPr>
        <w:spacing w:after="0" w:line="240" w:lineRule="auto"/>
      </w:pPr>
      <w:r>
        <w:separator/>
      </w:r>
    </w:p>
  </w:footnote>
  <w:footnote w:type="continuationSeparator" w:id="0">
    <w:p w:rsidR="008456CB" w:rsidRDefault="00845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B5"/>
    <w:rsid w:val="0000177B"/>
    <w:rsid w:val="000048C2"/>
    <w:rsid w:val="000061E4"/>
    <w:rsid w:val="0000693E"/>
    <w:rsid w:val="0001141B"/>
    <w:rsid w:val="0001566A"/>
    <w:rsid w:val="00034905"/>
    <w:rsid w:val="00043F7D"/>
    <w:rsid w:val="00053801"/>
    <w:rsid w:val="0005764C"/>
    <w:rsid w:val="000658C3"/>
    <w:rsid w:val="00073887"/>
    <w:rsid w:val="00074964"/>
    <w:rsid w:val="00081AC4"/>
    <w:rsid w:val="00081F6E"/>
    <w:rsid w:val="00086EF7"/>
    <w:rsid w:val="00090843"/>
    <w:rsid w:val="000922CD"/>
    <w:rsid w:val="00093748"/>
    <w:rsid w:val="0009707B"/>
    <w:rsid w:val="000A7775"/>
    <w:rsid w:val="000C1B12"/>
    <w:rsid w:val="000C6350"/>
    <w:rsid w:val="000D0C4C"/>
    <w:rsid w:val="000E1564"/>
    <w:rsid w:val="000E228E"/>
    <w:rsid w:val="000F1987"/>
    <w:rsid w:val="000F19B2"/>
    <w:rsid w:val="000F26D5"/>
    <w:rsid w:val="00100031"/>
    <w:rsid w:val="001076B4"/>
    <w:rsid w:val="001242F4"/>
    <w:rsid w:val="00125F6D"/>
    <w:rsid w:val="001310C5"/>
    <w:rsid w:val="0013198E"/>
    <w:rsid w:val="0013533D"/>
    <w:rsid w:val="00136B88"/>
    <w:rsid w:val="00142A08"/>
    <w:rsid w:val="00146433"/>
    <w:rsid w:val="0014693D"/>
    <w:rsid w:val="00146999"/>
    <w:rsid w:val="001512EA"/>
    <w:rsid w:val="00166076"/>
    <w:rsid w:val="00182D1B"/>
    <w:rsid w:val="001873E2"/>
    <w:rsid w:val="00192B43"/>
    <w:rsid w:val="001963F0"/>
    <w:rsid w:val="001A5598"/>
    <w:rsid w:val="001B3456"/>
    <w:rsid w:val="001C07D7"/>
    <w:rsid w:val="001C1464"/>
    <w:rsid w:val="001C6DD6"/>
    <w:rsid w:val="001D10B5"/>
    <w:rsid w:val="001F17C8"/>
    <w:rsid w:val="001F3702"/>
    <w:rsid w:val="0020148D"/>
    <w:rsid w:val="00201530"/>
    <w:rsid w:val="00201F27"/>
    <w:rsid w:val="002153BC"/>
    <w:rsid w:val="00215511"/>
    <w:rsid w:val="00220408"/>
    <w:rsid w:val="0022049E"/>
    <w:rsid w:val="00220934"/>
    <w:rsid w:val="00225B4F"/>
    <w:rsid w:val="00230012"/>
    <w:rsid w:val="0023047C"/>
    <w:rsid w:val="0023546B"/>
    <w:rsid w:val="00237CBB"/>
    <w:rsid w:val="0024765C"/>
    <w:rsid w:val="00263E44"/>
    <w:rsid w:val="0026628F"/>
    <w:rsid w:val="00271D4E"/>
    <w:rsid w:val="002722E6"/>
    <w:rsid w:val="00272D38"/>
    <w:rsid w:val="002801DD"/>
    <w:rsid w:val="002853F3"/>
    <w:rsid w:val="002869D2"/>
    <w:rsid w:val="00286F12"/>
    <w:rsid w:val="00294AEE"/>
    <w:rsid w:val="002A617A"/>
    <w:rsid w:val="002B73D6"/>
    <w:rsid w:val="002D001C"/>
    <w:rsid w:val="002D3709"/>
    <w:rsid w:val="002D3D0F"/>
    <w:rsid w:val="002D4192"/>
    <w:rsid w:val="002D48FD"/>
    <w:rsid w:val="002E70F0"/>
    <w:rsid w:val="002E7DD7"/>
    <w:rsid w:val="002F3B63"/>
    <w:rsid w:val="003012DD"/>
    <w:rsid w:val="0031237E"/>
    <w:rsid w:val="003134C3"/>
    <w:rsid w:val="003143E8"/>
    <w:rsid w:val="00317474"/>
    <w:rsid w:val="00321871"/>
    <w:rsid w:val="0032277A"/>
    <w:rsid w:val="00330611"/>
    <w:rsid w:val="00334542"/>
    <w:rsid w:val="003363EC"/>
    <w:rsid w:val="00336728"/>
    <w:rsid w:val="0034303E"/>
    <w:rsid w:val="003543A7"/>
    <w:rsid w:val="00355392"/>
    <w:rsid w:val="003558B4"/>
    <w:rsid w:val="00357101"/>
    <w:rsid w:val="0036684B"/>
    <w:rsid w:val="0037339A"/>
    <w:rsid w:val="003806CD"/>
    <w:rsid w:val="00381CF8"/>
    <w:rsid w:val="003867BE"/>
    <w:rsid w:val="00392A4A"/>
    <w:rsid w:val="0039624B"/>
    <w:rsid w:val="0039799E"/>
    <w:rsid w:val="003A5C62"/>
    <w:rsid w:val="003B1571"/>
    <w:rsid w:val="003B66DC"/>
    <w:rsid w:val="003B7B02"/>
    <w:rsid w:val="003C1080"/>
    <w:rsid w:val="003C44C2"/>
    <w:rsid w:val="003C4853"/>
    <w:rsid w:val="003E0BF9"/>
    <w:rsid w:val="003E1028"/>
    <w:rsid w:val="003E14CD"/>
    <w:rsid w:val="003E2FDE"/>
    <w:rsid w:val="003E7AB1"/>
    <w:rsid w:val="003F5EC1"/>
    <w:rsid w:val="003F76A5"/>
    <w:rsid w:val="0040214A"/>
    <w:rsid w:val="004066FB"/>
    <w:rsid w:val="00412BFD"/>
    <w:rsid w:val="00412CCA"/>
    <w:rsid w:val="00415C7F"/>
    <w:rsid w:val="00426510"/>
    <w:rsid w:val="00426D1C"/>
    <w:rsid w:val="00431FF6"/>
    <w:rsid w:val="00442C3C"/>
    <w:rsid w:val="00445EE3"/>
    <w:rsid w:val="004465CF"/>
    <w:rsid w:val="00457ED2"/>
    <w:rsid w:val="004638A4"/>
    <w:rsid w:val="00464BC5"/>
    <w:rsid w:val="00474AB4"/>
    <w:rsid w:val="0048221C"/>
    <w:rsid w:val="0048543B"/>
    <w:rsid w:val="004855F6"/>
    <w:rsid w:val="004873C4"/>
    <w:rsid w:val="00490BD3"/>
    <w:rsid w:val="00497603"/>
    <w:rsid w:val="004A1BDD"/>
    <w:rsid w:val="004A3809"/>
    <w:rsid w:val="004B35BA"/>
    <w:rsid w:val="004B57DA"/>
    <w:rsid w:val="004B62FA"/>
    <w:rsid w:val="004B7993"/>
    <w:rsid w:val="004D033B"/>
    <w:rsid w:val="004D1126"/>
    <w:rsid w:val="004D2B0C"/>
    <w:rsid w:val="004E3D53"/>
    <w:rsid w:val="004E75E4"/>
    <w:rsid w:val="004E7A73"/>
    <w:rsid w:val="004F5B55"/>
    <w:rsid w:val="004F6752"/>
    <w:rsid w:val="00505BC7"/>
    <w:rsid w:val="0050756E"/>
    <w:rsid w:val="00524D74"/>
    <w:rsid w:val="0053278C"/>
    <w:rsid w:val="005403A2"/>
    <w:rsid w:val="00541649"/>
    <w:rsid w:val="00545033"/>
    <w:rsid w:val="00560812"/>
    <w:rsid w:val="00561155"/>
    <w:rsid w:val="00566B3A"/>
    <w:rsid w:val="00566EF9"/>
    <w:rsid w:val="005755E8"/>
    <w:rsid w:val="00575E84"/>
    <w:rsid w:val="005772B1"/>
    <w:rsid w:val="00580C41"/>
    <w:rsid w:val="00587F9C"/>
    <w:rsid w:val="00590DFD"/>
    <w:rsid w:val="005926E0"/>
    <w:rsid w:val="005938E8"/>
    <w:rsid w:val="00596895"/>
    <w:rsid w:val="00597AB1"/>
    <w:rsid w:val="005A2BCA"/>
    <w:rsid w:val="005A48E2"/>
    <w:rsid w:val="005A56E4"/>
    <w:rsid w:val="005A6CB1"/>
    <w:rsid w:val="005B6789"/>
    <w:rsid w:val="005C0FCB"/>
    <w:rsid w:val="005C6242"/>
    <w:rsid w:val="005E4528"/>
    <w:rsid w:val="005E6BB6"/>
    <w:rsid w:val="005E7705"/>
    <w:rsid w:val="00602CF0"/>
    <w:rsid w:val="006177E6"/>
    <w:rsid w:val="006230F3"/>
    <w:rsid w:val="00631A35"/>
    <w:rsid w:val="0063547B"/>
    <w:rsid w:val="006414CA"/>
    <w:rsid w:val="006525EF"/>
    <w:rsid w:val="00655EDB"/>
    <w:rsid w:val="00666882"/>
    <w:rsid w:val="00667232"/>
    <w:rsid w:val="00670B63"/>
    <w:rsid w:val="00670E52"/>
    <w:rsid w:val="006715E5"/>
    <w:rsid w:val="006B005E"/>
    <w:rsid w:val="006B0B29"/>
    <w:rsid w:val="006B1F28"/>
    <w:rsid w:val="006B52D7"/>
    <w:rsid w:val="006C4CFD"/>
    <w:rsid w:val="006C5027"/>
    <w:rsid w:val="006D478D"/>
    <w:rsid w:val="006D7D6E"/>
    <w:rsid w:val="006E4AAB"/>
    <w:rsid w:val="006E5AC3"/>
    <w:rsid w:val="006E7832"/>
    <w:rsid w:val="0070372B"/>
    <w:rsid w:val="00715089"/>
    <w:rsid w:val="00716A02"/>
    <w:rsid w:val="00721719"/>
    <w:rsid w:val="00727BE8"/>
    <w:rsid w:val="00730296"/>
    <w:rsid w:val="00754477"/>
    <w:rsid w:val="00755007"/>
    <w:rsid w:val="007608BF"/>
    <w:rsid w:val="00761618"/>
    <w:rsid w:val="00762F99"/>
    <w:rsid w:val="00764811"/>
    <w:rsid w:val="00776085"/>
    <w:rsid w:val="00777F31"/>
    <w:rsid w:val="007806A3"/>
    <w:rsid w:val="00782BCE"/>
    <w:rsid w:val="007909B7"/>
    <w:rsid w:val="00790DDC"/>
    <w:rsid w:val="007A60FA"/>
    <w:rsid w:val="007B025B"/>
    <w:rsid w:val="007B1F47"/>
    <w:rsid w:val="007B69A0"/>
    <w:rsid w:val="007C1137"/>
    <w:rsid w:val="007C2A90"/>
    <w:rsid w:val="007C2F02"/>
    <w:rsid w:val="007D2CE8"/>
    <w:rsid w:val="007D4F4D"/>
    <w:rsid w:val="007E23B8"/>
    <w:rsid w:val="007E32A0"/>
    <w:rsid w:val="007F64B3"/>
    <w:rsid w:val="008039B4"/>
    <w:rsid w:val="008044EB"/>
    <w:rsid w:val="008054DA"/>
    <w:rsid w:val="00806428"/>
    <w:rsid w:val="00811CA9"/>
    <w:rsid w:val="008265E1"/>
    <w:rsid w:val="00832791"/>
    <w:rsid w:val="008332C6"/>
    <w:rsid w:val="00844559"/>
    <w:rsid w:val="008456CB"/>
    <w:rsid w:val="00847F50"/>
    <w:rsid w:val="00851772"/>
    <w:rsid w:val="00853175"/>
    <w:rsid w:val="00866FFB"/>
    <w:rsid w:val="008720F3"/>
    <w:rsid w:val="00876F11"/>
    <w:rsid w:val="00882748"/>
    <w:rsid w:val="008852F1"/>
    <w:rsid w:val="00897705"/>
    <w:rsid w:val="008A01D0"/>
    <w:rsid w:val="008A42D4"/>
    <w:rsid w:val="008A45DF"/>
    <w:rsid w:val="008A7CB9"/>
    <w:rsid w:val="008C2F65"/>
    <w:rsid w:val="008C46B5"/>
    <w:rsid w:val="008C72CF"/>
    <w:rsid w:val="008D75F9"/>
    <w:rsid w:val="008E216A"/>
    <w:rsid w:val="008E2852"/>
    <w:rsid w:val="008E6888"/>
    <w:rsid w:val="008E7411"/>
    <w:rsid w:val="008F142C"/>
    <w:rsid w:val="008F1EFC"/>
    <w:rsid w:val="008F44FA"/>
    <w:rsid w:val="008F54CB"/>
    <w:rsid w:val="0090052E"/>
    <w:rsid w:val="0090108D"/>
    <w:rsid w:val="0090548F"/>
    <w:rsid w:val="00905B44"/>
    <w:rsid w:val="009166F7"/>
    <w:rsid w:val="00917C34"/>
    <w:rsid w:val="00920ABC"/>
    <w:rsid w:val="009232A1"/>
    <w:rsid w:val="00926C37"/>
    <w:rsid w:val="0093015E"/>
    <w:rsid w:val="009342FE"/>
    <w:rsid w:val="00935CB9"/>
    <w:rsid w:val="009374DD"/>
    <w:rsid w:val="0094276D"/>
    <w:rsid w:val="00945D9E"/>
    <w:rsid w:val="00946450"/>
    <w:rsid w:val="009472EB"/>
    <w:rsid w:val="00950012"/>
    <w:rsid w:val="00950D9C"/>
    <w:rsid w:val="0095263E"/>
    <w:rsid w:val="00953AF7"/>
    <w:rsid w:val="00960397"/>
    <w:rsid w:val="00970A15"/>
    <w:rsid w:val="00984A1C"/>
    <w:rsid w:val="00990DFC"/>
    <w:rsid w:val="00994A0C"/>
    <w:rsid w:val="009A350E"/>
    <w:rsid w:val="009A4496"/>
    <w:rsid w:val="009B0E97"/>
    <w:rsid w:val="009C3F65"/>
    <w:rsid w:val="009D6C7A"/>
    <w:rsid w:val="009E0147"/>
    <w:rsid w:val="009E1D96"/>
    <w:rsid w:val="009E1F39"/>
    <w:rsid w:val="009E395F"/>
    <w:rsid w:val="009F253F"/>
    <w:rsid w:val="009F3D3A"/>
    <w:rsid w:val="00A12333"/>
    <w:rsid w:val="00A14AD5"/>
    <w:rsid w:val="00A23553"/>
    <w:rsid w:val="00A25A5F"/>
    <w:rsid w:val="00A27B5D"/>
    <w:rsid w:val="00A3091A"/>
    <w:rsid w:val="00A3418D"/>
    <w:rsid w:val="00A356D3"/>
    <w:rsid w:val="00A37D8C"/>
    <w:rsid w:val="00A410F5"/>
    <w:rsid w:val="00A4753B"/>
    <w:rsid w:val="00A5120A"/>
    <w:rsid w:val="00A51298"/>
    <w:rsid w:val="00A531EE"/>
    <w:rsid w:val="00A53E98"/>
    <w:rsid w:val="00A56105"/>
    <w:rsid w:val="00A624EF"/>
    <w:rsid w:val="00A653D1"/>
    <w:rsid w:val="00A67493"/>
    <w:rsid w:val="00A826D4"/>
    <w:rsid w:val="00A84B8D"/>
    <w:rsid w:val="00A97F23"/>
    <w:rsid w:val="00AA2C86"/>
    <w:rsid w:val="00AB0F1A"/>
    <w:rsid w:val="00AB42C7"/>
    <w:rsid w:val="00AB5B0C"/>
    <w:rsid w:val="00AC1452"/>
    <w:rsid w:val="00AC67C8"/>
    <w:rsid w:val="00AD3274"/>
    <w:rsid w:val="00AF46AA"/>
    <w:rsid w:val="00AF79FC"/>
    <w:rsid w:val="00B04AB1"/>
    <w:rsid w:val="00B22EBE"/>
    <w:rsid w:val="00B23C53"/>
    <w:rsid w:val="00B24333"/>
    <w:rsid w:val="00B30CED"/>
    <w:rsid w:val="00B30E2A"/>
    <w:rsid w:val="00B32A17"/>
    <w:rsid w:val="00B3456B"/>
    <w:rsid w:val="00B355B2"/>
    <w:rsid w:val="00B41034"/>
    <w:rsid w:val="00B50D29"/>
    <w:rsid w:val="00B536CA"/>
    <w:rsid w:val="00B55D90"/>
    <w:rsid w:val="00B65FB5"/>
    <w:rsid w:val="00B70AB6"/>
    <w:rsid w:val="00B74B00"/>
    <w:rsid w:val="00B75F61"/>
    <w:rsid w:val="00B91A55"/>
    <w:rsid w:val="00B93F58"/>
    <w:rsid w:val="00B94A62"/>
    <w:rsid w:val="00B95310"/>
    <w:rsid w:val="00B97D0A"/>
    <w:rsid w:val="00BB2C75"/>
    <w:rsid w:val="00BB5EF2"/>
    <w:rsid w:val="00BB7065"/>
    <w:rsid w:val="00BB70F3"/>
    <w:rsid w:val="00BC066B"/>
    <w:rsid w:val="00BC06AB"/>
    <w:rsid w:val="00BC541F"/>
    <w:rsid w:val="00BC5FC4"/>
    <w:rsid w:val="00BD3D77"/>
    <w:rsid w:val="00BD427B"/>
    <w:rsid w:val="00BD7D93"/>
    <w:rsid w:val="00BE00E5"/>
    <w:rsid w:val="00BF1482"/>
    <w:rsid w:val="00BF15DF"/>
    <w:rsid w:val="00C21013"/>
    <w:rsid w:val="00C2181B"/>
    <w:rsid w:val="00C23FB7"/>
    <w:rsid w:val="00C41B8B"/>
    <w:rsid w:val="00C42165"/>
    <w:rsid w:val="00C44316"/>
    <w:rsid w:val="00C46C31"/>
    <w:rsid w:val="00C512AD"/>
    <w:rsid w:val="00C667C3"/>
    <w:rsid w:val="00C72298"/>
    <w:rsid w:val="00C90F39"/>
    <w:rsid w:val="00CA603D"/>
    <w:rsid w:val="00CB26BA"/>
    <w:rsid w:val="00CC08D6"/>
    <w:rsid w:val="00CC5652"/>
    <w:rsid w:val="00CD33DC"/>
    <w:rsid w:val="00CD3DE4"/>
    <w:rsid w:val="00CD7430"/>
    <w:rsid w:val="00CE5784"/>
    <w:rsid w:val="00CF00E2"/>
    <w:rsid w:val="00D0095B"/>
    <w:rsid w:val="00D12977"/>
    <w:rsid w:val="00D15B7A"/>
    <w:rsid w:val="00D16A98"/>
    <w:rsid w:val="00D20324"/>
    <w:rsid w:val="00D27EDC"/>
    <w:rsid w:val="00D32799"/>
    <w:rsid w:val="00D35F8C"/>
    <w:rsid w:val="00D41339"/>
    <w:rsid w:val="00D416F1"/>
    <w:rsid w:val="00D43CE5"/>
    <w:rsid w:val="00D45ED4"/>
    <w:rsid w:val="00D50260"/>
    <w:rsid w:val="00D523D5"/>
    <w:rsid w:val="00D52AF1"/>
    <w:rsid w:val="00D7091B"/>
    <w:rsid w:val="00D710F4"/>
    <w:rsid w:val="00D74679"/>
    <w:rsid w:val="00D76C59"/>
    <w:rsid w:val="00D842ED"/>
    <w:rsid w:val="00D94F09"/>
    <w:rsid w:val="00D95325"/>
    <w:rsid w:val="00D96562"/>
    <w:rsid w:val="00DB3149"/>
    <w:rsid w:val="00DC6137"/>
    <w:rsid w:val="00DC7187"/>
    <w:rsid w:val="00DD0374"/>
    <w:rsid w:val="00DD23C0"/>
    <w:rsid w:val="00DD277A"/>
    <w:rsid w:val="00DD5E12"/>
    <w:rsid w:val="00DE3313"/>
    <w:rsid w:val="00DE44B4"/>
    <w:rsid w:val="00DE5564"/>
    <w:rsid w:val="00DF0706"/>
    <w:rsid w:val="00DF25E5"/>
    <w:rsid w:val="00DF2A89"/>
    <w:rsid w:val="00DF5A70"/>
    <w:rsid w:val="00E00566"/>
    <w:rsid w:val="00E073D3"/>
    <w:rsid w:val="00E104F2"/>
    <w:rsid w:val="00E1324D"/>
    <w:rsid w:val="00E15721"/>
    <w:rsid w:val="00E15F56"/>
    <w:rsid w:val="00E164DA"/>
    <w:rsid w:val="00E16EDA"/>
    <w:rsid w:val="00E176A9"/>
    <w:rsid w:val="00E21422"/>
    <w:rsid w:val="00E324FE"/>
    <w:rsid w:val="00E3429F"/>
    <w:rsid w:val="00E41B50"/>
    <w:rsid w:val="00E42ECD"/>
    <w:rsid w:val="00E436D3"/>
    <w:rsid w:val="00E55FFD"/>
    <w:rsid w:val="00E56E55"/>
    <w:rsid w:val="00E57C22"/>
    <w:rsid w:val="00E637D4"/>
    <w:rsid w:val="00E66E7D"/>
    <w:rsid w:val="00E67063"/>
    <w:rsid w:val="00E71CEA"/>
    <w:rsid w:val="00E75409"/>
    <w:rsid w:val="00E75D7C"/>
    <w:rsid w:val="00E777FE"/>
    <w:rsid w:val="00E77D61"/>
    <w:rsid w:val="00E84870"/>
    <w:rsid w:val="00E84C8D"/>
    <w:rsid w:val="00E87AFD"/>
    <w:rsid w:val="00EA2E63"/>
    <w:rsid w:val="00EA34F9"/>
    <w:rsid w:val="00EA6E8C"/>
    <w:rsid w:val="00EB2A67"/>
    <w:rsid w:val="00EC77ED"/>
    <w:rsid w:val="00EC79D6"/>
    <w:rsid w:val="00ED410B"/>
    <w:rsid w:val="00EE3027"/>
    <w:rsid w:val="00EE4BAC"/>
    <w:rsid w:val="00EE563D"/>
    <w:rsid w:val="00EF1738"/>
    <w:rsid w:val="00EF623E"/>
    <w:rsid w:val="00EF637A"/>
    <w:rsid w:val="00EF7EF3"/>
    <w:rsid w:val="00F038D3"/>
    <w:rsid w:val="00F142B6"/>
    <w:rsid w:val="00F16582"/>
    <w:rsid w:val="00F2525A"/>
    <w:rsid w:val="00F2532F"/>
    <w:rsid w:val="00F25491"/>
    <w:rsid w:val="00F26593"/>
    <w:rsid w:val="00F27CD5"/>
    <w:rsid w:val="00F30225"/>
    <w:rsid w:val="00F34537"/>
    <w:rsid w:val="00F36DAB"/>
    <w:rsid w:val="00F42718"/>
    <w:rsid w:val="00F454A0"/>
    <w:rsid w:val="00F5021F"/>
    <w:rsid w:val="00F57560"/>
    <w:rsid w:val="00F576BC"/>
    <w:rsid w:val="00F61922"/>
    <w:rsid w:val="00FA1DCD"/>
    <w:rsid w:val="00FA314D"/>
    <w:rsid w:val="00FA39CF"/>
    <w:rsid w:val="00FA54BC"/>
    <w:rsid w:val="00FB0E13"/>
    <w:rsid w:val="00FB0F75"/>
    <w:rsid w:val="00FB47CB"/>
    <w:rsid w:val="00FC06EE"/>
    <w:rsid w:val="00FC0799"/>
    <w:rsid w:val="00FC16AF"/>
    <w:rsid w:val="00FC2096"/>
    <w:rsid w:val="00FC6F0F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32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24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rsid w:val="00E132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324D"/>
    <w:rPr>
      <w:rFonts w:ascii="Calibri" w:eastAsia="Calibri" w:hAnsi="Calibri" w:cs="Times New Roman"/>
    </w:rPr>
  </w:style>
  <w:style w:type="character" w:styleId="a5">
    <w:name w:val="page number"/>
    <w:basedOn w:val="a0"/>
    <w:rsid w:val="00E1324D"/>
  </w:style>
  <w:style w:type="paragraph" w:styleId="a6">
    <w:name w:val="No Spacing"/>
    <w:link w:val="a7"/>
    <w:uiPriority w:val="1"/>
    <w:qFormat/>
    <w:rsid w:val="00E1324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1324D"/>
  </w:style>
  <w:style w:type="paragraph" w:styleId="a8">
    <w:name w:val="Balloon Text"/>
    <w:basedOn w:val="a"/>
    <w:link w:val="a9"/>
    <w:uiPriority w:val="99"/>
    <w:semiHidden/>
    <w:unhideWhenUsed/>
    <w:rsid w:val="0041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BF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32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0937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Прижатый влево"/>
    <w:basedOn w:val="a"/>
    <w:next w:val="a"/>
    <w:uiPriority w:val="99"/>
    <w:rsid w:val="00566B3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32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24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rsid w:val="00E132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324D"/>
    <w:rPr>
      <w:rFonts w:ascii="Calibri" w:eastAsia="Calibri" w:hAnsi="Calibri" w:cs="Times New Roman"/>
    </w:rPr>
  </w:style>
  <w:style w:type="character" w:styleId="a5">
    <w:name w:val="page number"/>
    <w:basedOn w:val="a0"/>
    <w:rsid w:val="00E1324D"/>
  </w:style>
  <w:style w:type="paragraph" w:styleId="a6">
    <w:name w:val="No Spacing"/>
    <w:link w:val="a7"/>
    <w:uiPriority w:val="1"/>
    <w:qFormat/>
    <w:rsid w:val="00E1324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1324D"/>
  </w:style>
  <w:style w:type="paragraph" w:styleId="a8">
    <w:name w:val="Balloon Text"/>
    <w:basedOn w:val="a"/>
    <w:link w:val="a9"/>
    <w:uiPriority w:val="99"/>
    <w:semiHidden/>
    <w:unhideWhenUsed/>
    <w:rsid w:val="0041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BF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32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0937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Прижатый влево"/>
    <w:basedOn w:val="a"/>
    <w:next w:val="a"/>
    <w:uiPriority w:val="99"/>
    <w:rsid w:val="00566B3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12</Pages>
  <Words>5144</Words>
  <Characters>29326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303</cp:revision>
  <cp:lastPrinted>2017-04-12T06:57:00Z</cp:lastPrinted>
  <dcterms:created xsi:type="dcterms:W3CDTF">2014-03-28T06:18:00Z</dcterms:created>
  <dcterms:modified xsi:type="dcterms:W3CDTF">2017-04-13T02:51:00Z</dcterms:modified>
</cp:coreProperties>
</file>